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12.01.06</w:t>
        <w:tab/>
        <w:t>MANAGEMENT'S RESPONSIBILITY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296-305-01509</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 </w:t>
        <w:tab/>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The XXXXX shall establish, supervise, maintain, and enforce: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2.1.1</w:t>
      </w:r>
      <w:r>
        <w:rPr>
          <w:rFonts w:ascii="Arial" w:cs="Arial" w:hAnsi="Arial" w:eastAsia="Arial"/>
          <w:sz w:val="24"/>
          <w:szCs w:val="24"/>
          <w:u w:color="000000"/>
          <w:rtl w:val="0"/>
          <w:lang w:val="en-US"/>
        </w:rPr>
        <w:tab/>
        <w:t xml:space="preserve">A safe and healthful working environment, as it applies to both nonemergency and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emergency conditions.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The XXXXX shall establish an accident prevention program which will include, but is not limited to:</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numPr>
          <w:ilvl w:val="0"/>
          <w:numId w:val="3"/>
        </w:numPr>
        <w:tabs>
          <w:tab w:val="left" w:pos="1"/>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Programs for training employees in the fundamentals of accident prevention.</w:t>
      </w:r>
      <w:r>
        <w:rPr>
          <w:rFonts w:ascii="Arial" w:cs="Arial" w:hAnsi="Arial" w:eastAsia="Arial"/>
          <w:sz w:val="24"/>
          <w:szCs w:val="24"/>
          <w:u w:color="000000"/>
          <w:lang w:val="en-US"/>
        </w:rPr>
        <w:br w:type="textWrapping"/>
      </w:r>
    </w:p>
    <w:p>
      <w:pPr>
        <w:pStyle w:val="Body"/>
        <w:numPr>
          <w:ilvl w:val="0"/>
          <w:numId w:val="3"/>
        </w:numPr>
        <w:tabs>
          <w:tab w:val="left" w:pos="1"/>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Procedures to be used by the Department Health and Safety Officer and Incident Commander to ensure that emergency medical care is provided for members on duty.</w:t>
      </w:r>
      <w:r>
        <w:rPr>
          <w:rFonts w:ascii="Arial" w:cs="Arial" w:hAnsi="Arial" w:eastAsia="Arial"/>
          <w:sz w:val="24"/>
          <w:szCs w:val="24"/>
          <w:u w:color="000000"/>
          <w:lang w:val="en-US"/>
        </w:rPr>
        <w:br w:type="textWrapping"/>
      </w:r>
    </w:p>
    <w:p>
      <w:pPr>
        <w:pStyle w:val="Body"/>
        <w:numPr>
          <w:ilvl w:val="0"/>
          <w:numId w:val="3"/>
        </w:numPr>
        <w:tabs>
          <w:tab w:val="left" w:pos="1"/>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Instructions covering when personnel should commit to work activities within a hot zone.  See policy XXX</w:t>
      </w:r>
      <w:r>
        <w:rPr>
          <w:rFonts w:ascii="Arial" w:cs="Arial" w:hAnsi="Arial" w:eastAsia="Arial"/>
          <w:sz w:val="24"/>
          <w:szCs w:val="24"/>
          <w:u w:color="000000"/>
          <w:lang w:val="en-US"/>
        </w:rPr>
        <w:br w:type="textWrapping"/>
      </w:r>
    </w:p>
    <w:p>
      <w:pPr>
        <w:pStyle w:val="Body"/>
        <w:numPr>
          <w:ilvl w:val="0"/>
          <w:numId w:val="3"/>
        </w:numPr>
        <w:tabs>
          <w:tab w:val="left" w:pos="1"/>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 xml:space="preserve">A policy that describes the right of every employee to notify XXXXX of potential life-threatening situations during emergency operations and describe how this notification should occur. See Policy XXX </w:t>
        <w:tab/>
        <w:tab/>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t xml:space="preserve">The XXXXX shall establish an accident investigation program (see policy 1.1.2.)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cs="Arial" w:hAnsi="Arial" w:eastAsia="Arial"/>
          <w:sz w:val="24"/>
          <w:szCs w:val="24"/>
          <w:u w:color="000000"/>
          <w:rtl w:val="0"/>
          <w:lang w:val="en-US"/>
        </w:rPr>
        <w:tab/>
        <w:t>Members/employees who are under the influence of alcohol or drugs shall not participate in any fire department operations or other functions. This rule does not apply to persons taking prescription drugs as directed by a physician or dentist, providing such use does not endanger the employee or others.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w:t>
      </w:r>
      <w:r>
        <w:rPr>
          <w:rFonts w:ascii="Arial" w:cs="Arial" w:hAnsi="Arial" w:eastAsia="Arial"/>
          <w:sz w:val="24"/>
          <w:szCs w:val="24"/>
          <w:u w:color="000000"/>
          <w:rtl w:val="0"/>
          <w:lang w:val="en-US"/>
        </w:rPr>
        <w:tab/>
        <w:t>Alcoholic beverages shall not be allowed in stations, except at those times when they are used as community centers, with approval of the Chief.</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2.6</w:t>
      </w:r>
      <w:r>
        <w:rPr>
          <w:rFonts w:ascii="Arial" w:cs="Arial" w:hAnsi="Arial" w:eastAsia="Arial"/>
          <w:sz w:val="24"/>
          <w:szCs w:val="24"/>
          <w:u w:color="000000"/>
          <w:rtl w:val="0"/>
          <w:lang w:val="en-US"/>
        </w:rPr>
        <w:tab/>
        <w:t xml:space="preserve">A bulletin board or posting area exclusively for Health and Safety information and posters shall be provided in each station and include WISHA form F416-081-000.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2.7</w:t>
        <w:tab/>
      </w:r>
      <w:r>
        <w:rPr>
          <w:rFonts w:ascii="Arial"/>
          <w:sz w:val="24"/>
          <w:szCs w:val="24"/>
          <w:u w:color="000000"/>
          <w:rtl w:val="0"/>
          <w:lang w:val="en-US"/>
        </w:rPr>
        <w:t>The XXXXX shall maintain a hazard communication program which will provide information to all members and employees relative to hazardous chemicals or substances to which they are exposed, or may routinely be exposed to, in the course of their employment at our facilities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2.8</w:t>
      </w:r>
      <w:r>
        <w:rPr>
          <w:rFonts w:ascii="Arial" w:cs="Arial" w:hAnsi="Arial" w:eastAsia="Arial"/>
          <w:sz w:val="24"/>
          <w:szCs w:val="24"/>
          <w:u w:color="000000"/>
          <w:rtl w:val="0"/>
          <w:lang w:val="en-US"/>
        </w:rPr>
        <w:tab/>
        <w:t>The XXXXX shall establish and enforce a policy as to the roles and responsibilities of the Departments Health and Safety Officer on emergency incident sites.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2.9</w:t>
      </w:r>
      <w:r>
        <w:rPr>
          <w:rFonts w:ascii="Arial" w:cs="Arial" w:hAnsi="Arial" w:eastAsia="Arial"/>
          <w:sz w:val="24"/>
          <w:szCs w:val="24"/>
          <w:u w:color="000000"/>
          <w:rtl w:val="0"/>
          <w:lang w:val="en-US"/>
        </w:rPr>
        <w:tab/>
      </w:r>
      <w:r>
        <w:rPr>
          <w:rFonts w:ascii="Arial"/>
          <w:sz w:val="24"/>
          <w:szCs w:val="24"/>
          <w:u w:color="000000"/>
          <w:rtl w:val="0"/>
          <w:lang w:val="en-US"/>
        </w:rPr>
        <w:t>All members, shall cooperate to the fullest extent with this program to ensure the safe return of themselves and their fellow firefighters.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N/A</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The VARIABLE shall be responsible for providing suitable expertise to comply with all testing requirements in WAC 296-305.</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 xml:space="preserve">The Health and Safety Officer will be responsible for the Hazard Communication program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numPr>
          <w:ilvl w:val="0"/>
          <w:numId w:val="6"/>
        </w:numPr>
        <w:tabs>
          <w:tab w:val="num"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900" w:hanging="900"/>
        <w:jc w:val="left"/>
        <w:rPr>
          <w:rFonts w:ascii="Arial" w:cs="Arial" w:hAnsi="Arial" w:eastAsia="Arial"/>
          <w:b w:val="1"/>
          <w:bCs w:val="1"/>
          <w:position w:val="0"/>
          <w:sz w:val="24"/>
          <w:szCs w:val="24"/>
          <w:u w:val="single" w:color="000000"/>
          <w:lang w:val="en-US"/>
        </w:rPr>
      </w:pPr>
      <w:r>
        <w:rPr>
          <w:rFonts w:ascii="Arial"/>
          <w:b w:val="1"/>
          <w:bCs w:val="1"/>
          <w:sz w:val="24"/>
          <w:szCs w:val="24"/>
          <w:u w:val="single" w:color="000000"/>
          <w:rtl w:val="0"/>
          <w:lang w:val="en-US"/>
        </w:rPr>
        <w:t>GUIDELINES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N/A</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19"/>
          <w:szCs w:val="19"/>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cs="Arial" w:hAnsi="Arial" w:eastAsia="Arial"/>
          <w:b w:val="1"/>
          <w:bCs w:val="1"/>
          <w:sz w:val="24"/>
          <w:szCs w:val="24"/>
          <w:u w:color="000000"/>
          <w:rtl w:val="0"/>
          <w:lang w:val="en-US"/>
        </w:rPr>
        <w:tab/>
        <w:tab/>
        <w:t>N/A</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firstLine="0"/>
        <w:jc w:val="left"/>
        <w:rPr>
          <w:rFonts w:ascii="Arial" w:cs="Arial" w:hAnsi="Arial" w:eastAsia="Arial"/>
          <w:b w:val="1"/>
          <w:bCs w:val="1"/>
          <w:sz w:val="24"/>
          <w:szCs w:val="24"/>
          <w:u w:val="single" w:color="000000"/>
          <w:rtl w:val="0"/>
          <w:lang w:val="en-US"/>
        </w:rPr>
      </w:pPr>
      <w:r>
        <w:rPr>
          <w:rFonts w:ascii="Arial"/>
          <w:sz w:val="24"/>
          <w:szCs w:val="24"/>
          <w:u w:color="000000"/>
          <w:rtl w:val="0"/>
          <w:lang w:val="en-US"/>
        </w:rPr>
        <w:t>A WISHA poster form F416-081-000 is required to be posted along with other Health and Safety education material</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tl w:val="0"/>
        </w:rPr>
      </w:pPr>
      <w:r>
        <w:rPr>
          <w:rFonts w:ascii="Arial" w:cs="Arial" w:hAnsi="Arial" w:eastAsia="Arial"/>
          <w:b w:val="1"/>
          <w:bCs w:val="1"/>
          <w:sz w:val="24"/>
          <w:szCs w:val="24"/>
          <w:u w:color="000000"/>
          <w:rtl w:val="0"/>
          <w:lang w:val="en-US"/>
        </w:rPr>
        <w:tab/>
        <w:tab/>
      </w:r>
      <w:r>
        <w:rPr>
          <w:rFonts w:ascii="Arial" w:cs="Arial" w:hAnsi="Arial" w:eastAsia="Arial"/>
          <w:sz w:val="24"/>
          <w:szCs w:val="24"/>
          <w:u w:color="000000"/>
          <w:rtl w:val="0"/>
          <w:lang w:val="en-US"/>
        </w:rPr>
        <w:tab/>
      </w:r>
      <w:r>
        <w:rPr>
          <w:rFonts w:ascii="Arial" w:cs="Arial" w:hAnsi="Arial" w:eastAsia="Arial"/>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2/20/15</w:t>
    </w:r>
    <w:r>
      <w:rPr>
        <w:i w:val="1"/>
        <w:iCs w:val="1"/>
        <w:sz w:val="20"/>
        <w:szCs w:val="20"/>
      </w:rPr>
      <w:tab/>
      <w:tab/>
    </w:r>
    <w:r>
      <w:rPr>
        <w:i w:val="1"/>
        <w:iCs w:val="1"/>
        <w:sz w:val="20"/>
        <w:szCs w:val="20"/>
        <w:rtl w:val="0"/>
        <w:lang w:val="en-US"/>
      </w:rPr>
      <w:t>12.01.06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abstractNum w:abstractNumId="1">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abstractNum w:abstractNumId="3">
    <w:multiLevelType w:val="multilevel"/>
    <w:lvl w:ilvl="0">
      <w:start w:val="1"/>
      <w:numFmt w:val="decimal"/>
      <w:suff w:val="tab"/>
      <w:lvlText w:val="%1."/>
      <w:lvlJc w:val="left"/>
      <w:pPr/>
      <w:rPr>
        <w:rFonts w:ascii="Arial" w:cs="Arial" w:hAnsi="Arial" w:eastAsia="Arial"/>
        <w:b w:val="1"/>
        <w:bCs w:val="1"/>
        <w:position w:val="0"/>
        <w:u w:val="single"/>
      </w:rPr>
    </w:lvl>
    <w:lvl w:ilvl="1">
      <w:start w:val="1"/>
      <w:numFmt w:val="decimal"/>
      <w:suff w:val="tab"/>
      <w:lvlText w:val="%1.%2."/>
      <w:lvlJc w:val="left"/>
      <w:pPr/>
      <w:rPr>
        <w:rFonts w:ascii="Arial" w:cs="Arial" w:hAnsi="Arial" w:eastAsia="Arial"/>
        <w:b w:val="1"/>
        <w:bCs w:val="1"/>
        <w:position w:val="0"/>
        <w:u w:val="single"/>
      </w:rPr>
    </w:lvl>
    <w:lvl w:ilvl="2">
      <w:start w:val="1"/>
      <w:numFmt w:val="decimal"/>
      <w:suff w:val="tab"/>
      <w:lvlText w:val="%1.%2.%3."/>
      <w:lvlJc w:val="left"/>
      <w:pPr/>
      <w:rPr>
        <w:rFonts w:ascii="Arial" w:cs="Arial" w:hAnsi="Arial" w:eastAsia="Arial"/>
        <w:b w:val="1"/>
        <w:bCs w:val="1"/>
        <w:position w:val="0"/>
        <w:u w:val="single"/>
      </w:rPr>
    </w:lvl>
    <w:lvl w:ilvl="3">
      <w:start w:val="1"/>
      <w:numFmt w:val="decimal"/>
      <w:suff w:val="tab"/>
      <w:lvlText w:val="%1.%2.%3.%4."/>
      <w:lvlJc w:val="left"/>
      <w:pPr/>
      <w:rPr>
        <w:rFonts w:ascii="Arial" w:cs="Arial" w:hAnsi="Arial" w:eastAsia="Arial"/>
        <w:b w:val="1"/>
        <w:bCs w:val="1"/>
        <w:position w:val="0"/>
        <w:u w:val="single"/>
      </w:rPr>
    </w:lvl>
    <w:lvl w:ilvl="4">
      <w:start w:val="1"/>
      <w:numFmt w:val="decimal"/>
      <w:suff w:val="tab"/>
      <w:lvlText w:val="%1.%2.%3.%4.%5."/>
      <w:lvlJc w:val="left"/>
      <w:pPr/>
      <w:rPr>
        <w:rFonts w:ascii="Arial" w:cs="Arial" w:hAnsi="Arial" w:eastAsia="Arial"/>
        <w:b w:val="1"/>
        <w:bCs w:val="1"/>
        <w:position w:val="0"/>
        <w:u w:val="single"/>
      </w:rPr>
    </w:lvl>
    <w:lvl w:ilvl="5">
      <w:start w:val="1"/>
      <w:numFmt w:val="decimal"/>
      <w:suff w:val="tab"/>
      <w:lvlText w:val="%1.%2.%3.%4.%5.%6."/>
      <w:lvlJc w:val="left"/>
      <w:pPr/>
      <w:rPr>
        <w:rFonts w:ascii="Arial" w:cs="Arial" w:hAnsi="Arial" w:eastAsia="Arial"/>
        <w:b w:val="1"/>
        <w:bCs w:val="1"/>
        <w:position w:val="0"/>
        <w:u w:val="single"/>
      </w:rPr>
    </w:lvl>
    <w:lvl w:ilvl="6">
      <w:start w:val="1"/>
      <w:numFmt w:val="decimal"/>
      <w:suff w:val="tab"/>
      <w:lvlText w:val="%1.%2.%3.%4.%5.%6.%7."/>
      <w:lvlJc w:val="left"/>
      <w:pPr/>
      <w:rPr>
        <w:rFonts w:ascii="Arial" w:cs="Arial" w:hAnsi="Arial" w:eastAsia="Arial"/>
        <w:b w:val="1"/>
        <w:bCs w:val="1"/>
        <w:position w:val="0"/>
        <w:u w:val="single"/>
      </w:rPr>
    </w:lvl>
    <w:lvl w:ilvl="7">
      <w:start w:val="1"/>
      <w:numFmt w:val="decimal"/>
      <w:suff w:val="tab"/>
      <w:lvlText w:val="%1.%2.%3.%4.%5.%6.%7.%8."/>
      <w:lvlJc w:val="left"/>
      <w:pPr/>
      <w:rPr>
        <w:rFonts w:ascii="Arial" w:cs="Arial" w:hAnsi="Arial" w:eastAsia="Arial"/>
        <w:b w:val="1"/>
        <w:bCs w:val="1"/>
        <w:position w:val="0"/>
        <w:u w:val="single"/>
      </w:rPr>
    </w:lvl>
    <w:lvl w:ilvl="8">
      <w:start w:val="1"/>
      <w:numFmt w:val="decimal"/>
      <w:suff w:val="tab"/>
      <w:lvlText w:val="%1.%2.%3.%4.%5.%6.%7.%8.%9."/>
      <w:lvlJc w:val="left"/>
      <w:pPr/>
      <w:rPr>
        <w:rFonts w:ascii="Arial" w:cs="Arial" w:hAnsi="Arial" w:eastAsia="Arial"/>
        <w:b w:val="1"/>
        <w:bCs w:val="1"/>
        <w:position w:val="0"/>
        <w:u w:val="single"/>
      </w:rPr>
    </w:lvl>
  </w:abstractNum>
  <w:abstractNum w:abstractNumId="4">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1.%2.%3."/>
      <w:lvlJc w:val="left"/>
      <w:pPr/>
      <w:rPr>
        <w:position w:val="0"/>
      </w:rPr>
    </w:lvl>
    <w:lvl w:ilvl="3">
      <w:start w:val="1"/>
      <w:numFmt w:val="decimal"/>
      <w:suff w:val="tab"/>
      <w:lvlText w:val="%1.%2.%3.%4."/>
      <w:lvlJc w:val="left"/>
      <w:pPr/>
      <w:rPr>
        <w:position w:val="0"/>
      </w:rPr>
    </w:lvl>
    <w:lvl w:ilvl="4">
      <w:start w:val="1"/>
      <w:numFmt w:val="decimal"/>
      <w:suff w:val="tab"/>
      <w:lvlText w:val="%1.%2.%3.%4.%5."/>
      <w:lvlJc w:val="left"/>
      <w:pPr/>
      <w:rPr>
        <w:position w:val="0"/>
      </w:rPr>
    </w:lvl>
    <w:lvl w:ilvl="5">
      <w:start w:val="1"/>
      <w:numFmt w:val="decimal"/>
      <w:suff w:val="tab"/>
      <w:lvlText w:val="%1.%2.%3.%4.%5.%6."/>
      <w:lvlJc w:val="left"/>
      <w:pPr/>
      <w:rPr>
        <w:position w:val="0"/>
      </w:rPr>
    </w:lvl>
    <w:lvl w:ilvl="6">
      <w:start w:val="1"/>
      <w:numFmt w:val="decimal"/>
      <w:suff w:val="tab"/>
      <w:lvlText w:val="%1.%2.%3.%4.%5.%6.%7."/>
      <w:lvlJc w:val="left"/>
      <w:pPr/>
      <w:rPr>
        <w:position w:val="0"/>
      </w:rPr>
    </w:lvl>
    <w:lvl w:ilvl="7">
      <w:start w:val="1"/>
      <w:numFmt w:val="decimal"/>
      <w:suff w:val="tab"/>
      <w:lvlText w:val="%1.%2.%3.%4.%5.%6.%7.%8."/>
      <w:lvlJc w:val="left"/>
      <w:pPr/>
      <w:rPr>
        <w:position w:val="0"/>
      </w:rPr>
    </w:lvl>
    <w:lvl w:ilvl="8">
      <w:start w:val="1"/>
      <w:numFmt w:val="decimal"/>
      <w:suff w:val="tab"/>
      <w:lvlText w:val="%1.%2.%3.%4.%5.%6.%7.%8.%9."/>
      <w:lvlJc w:val="left"/>
      <w:pPr/>
      <w:rPr>
        <w:position w:val="0"/>
      </w:rPr>
    </w:lvl>
  </w:abstractNum>
  <w:abstractNum w:abstractNumId="5">
    <w:multiLevelType w:val="multilevel"/>
    <w:styleLink w:val="List 1"/>
    <w:lvl w:ilvl="0">
      <w:start w:val="5"/>
      <w:numFmt w:val="decimal"/>
      <w:suff w:val="tab"/>
      <w:lvlText w:val="%1."/>
      <w:lvlJc w:val="left"/>
      <w:pPr/>
      <w:rPr>
        <w:rFonts w:ascii="Arial" w:cs="Arial" w:hAnsi="Arial" w:eastAsia="Arial"/>
        <w:b w:val="1"/>
        <w:bCs w:val="1"/>
        <w:position w:val="0"/>
        <w:u w:val="single"/>
      </w:rPr>
    </w:lvl>
    <w:lvl w:ilvl="1">
      <w:start w:val="1"/>
      <w:numFmt w:val="decimal"/>
      <w:suff w:val="tab"/>
      <w:lvlText w:val="%1.%2."/>
      <w:lvlJc w:val="left"/>
      <w:pPr/>
      <w:rPr>
        <w:rFonts w:ascii="Arial" w:cs="Arial" w:hAnsi="Arial" w:eastAsia="Arial"/>
        <w:b w:val="1"/>
        <w:bCs w:val="1"/>
        <w:position w:val="0"/>
        <w:u w:val="single"/>
      </w:rPr>
    </w:lvl>
    <w:lvl w:ilvl="2">
      <w:start w:val="1"/>
      <w:numFmt w:val="decimal"/>
      <w:suff w:val="tab"/>
      <w:lvlText w:val="%1.%2.%3."/>
      <w:lvlJc w:val="left"/>
      <w:pPr/>
      <w:rPr>
        <w:rFonts w:ascii="Arial" w:cs="Arial" w:hAnsi="Arial" w:eastAsia="Arial"/>
        <w:b w:val="1"/>
        <w:bCs w:val="1"/>
        <w:position w:val="0"/>
        <w:u w:val="single"/>
      </w:rPr>
    </w:lvl>
    <w:lvl w:ilvl="3">
      <w:start w:val="1"/>
      <w:numFmt w:val="decimal"/>
      <w:suff w:val="tab"/>
      <w:lvlText w:val="%1.%2.%3.%4."/>
      <w:lvlJc w:val="left"/>
      <w:pPr/>
      <w:rPr>
        <w:rFonts w:ascii="Arial" w:cs="Arial" w:hAnsi="Arial" w:eastAsia="Arial"/>
        <w:b w:val="1"/>
        <w:bCs w:val="1"/>
        <w:position w:val="0"/>
        <w:u w:val="single"/>
      </w:rPr>
    </w:lvl>
    <w:lvl w:ilvl="4">
      <w:start w:val="1"/>
      <w:numFmt w:val="decimal"/>
      <w:suff w:val="tab"/>
      <w:lvlText w:val="%1.%2.%3.%4.%5."/>
      <w:lvlJc w:val="left"/>
      <w:pPr/>
      <w:rPr>
        <w:rFonts w:ascii="Arial" w:cs="Arial" w:hAnsi="Arial" w:eastAsia="Arial"/>
        <w:b w:val="1"/>
        <w:bCs w:val="1"/>
        <w:position w:val="0"/>
        <w:u w:val="single"/>
      </w:rPr>
    </w:lvl>
    <w:lvl w:ilvl="5">
      <w:start w:val="1"/>
      <w:numFmt w:val="decimal"/>
      <w:suff w:val="tab"/>
      <w:lvlText w:val="%1.%2.%3.%4.%5.%6."/>
      <w:lvlJc w:val="left"/>
      <w:pPr/>
      <w:rPr>
        <w:rFonts w:ascii="Arial" w:cs="Arial" w:hAnsi="Arial" w:eastAsia="Arial"/>
        <w:b w:val="1"/>
        <w:bCs w:val="1"/>
        <w:position w:val="0"/>
        <w:u w:val="single"/>
      </w:rPr>
    </w:lvl>
    <w:lvl w:ilvl="6">
      <w:start w:val="1"/>
      <w:numFmt w:val="decimal"/>
      <w:suff w:val="tab"/>
      <w:lvlText w:val="%1.%2.%3.%4.%5.%6.%7."/>
      <w:lvlJc w:val="left"/>
      <w:pPr/>
      <w:rPr>
        <w:rFonts w:ascii="Arial" w:cs="Arial" w:hAnsi="Arial" w:eastAsia="Arial"/>
        <w:b w:val="1"/>
        <w:bCs w:val="1"/>
        <w:position w:val="0"/>
        <w:u w:val="single"/>
      </w:rPr>
    </w:lvl>
    <w:lvl w:ilvl="7">
      <w:start w:val="1"/>
      <w:numFmt w:val="decimal"/>
      <w:suff w:val="tab"/>
      <w:lvlText w:val="%1.%2.%3.%4.%5.%6.%7.%8."/>
      <w:lvlJc w:val="left"/>
      <w:pPr/>
      <w:rPr>
        <w:rFonts w:ascii="Arial" w:cs="Arial" w:hAnsi="Arial" w:eastAsia="Arial"/>
        <w:b w:val="1"/>
        <w:bCs w:val="1"/>
        <w:position w:val="0"/>
        <w:u w:val="single"/>
      </w:rPr>
    </w:lvl>
    <w:lvl w:ilvl="8">
      <w:start w:val="1"/>
      <w:numFmt w:val="decimal"/>
      <w:suff w:val="tab"/>
      <w:lvlText w:val="%1.%2.%3.%4.%5.%6.%7.%8.%9."/>
      <w:lvlJc w:val="left"/>
      <w:pPr/>
      <w:rPr>
        <w:rFonts w:ascii="Arial" w:cs="Arial" w:hAnsi="Arial" w:eastAsia="Arial"/>
        <w:b w:val="1"/>
        <w:bCs w:val="1"/>
        <w:position w:val="0"/>
        <w:u w:val="singl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List 0">
    <w:name w:val="List 0"/>
    <w:basedOn w:val="Imported Style 4"/>
    <w:next w:val="List 0"/>
    <w:pPr>
      <w:numPr>
        <w:numId w:val="1"/>
      </w:numPr>
    </w:pPr>
  </w:style>
  <w:style w:type="numbering" w:styleId="Imported Style 4">
    <w:name w:val="Imported Style 4"/>
    <w:next w:val="Imported Style 4"/>
    <w:pPr>
      <w:numPr>
        <w:numId w:val="2"/>
      </w:numPr>
    </w:pPr>
  </w:style>
  <w:style w:type="numbering" w:styleId="List 1">
    <w:name w:val="List 1"/>
    <w:basedOn w:val="Imported Style 5"/>
    <w:next w:val="List 1"/>
    <w:pPr>
      <w:numPr>
        <w:numId w:val="4"/>
      </w:numPr>
    </w:pPr>
  </w:style>
  <w:style w:type="numbering" w:styleId="Imported Style 5">
    <w:name w:val="Imported Style 5"/>
    <w:next w:val="Imported Style 5"/>
    <w:pPr>
      <w:numPr>
        <w:numId w:val="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