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tabs>
          <w:tab w:val="left" w:pos="1"/>
          <w:tab w:val="left" w:pos="1620"/>
          <w:tab w:val="left" w:pos="252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</w:tabs>
        <w:bidi w:val="0"/>
        <w:ind w:left="720" w:right="0" w:hanging="720"/>
        <w:jc w:val="left"/>
        <w:rPr>
          <w:rFonts w:ascii="Arial" w:cs="Arial" w:hAnsi="Arial" w:eastAsia="Arial"/>
          <w:b w:val="1"/>
          <w:bCs w:val="1"/>
          <w:sz w:val="24"/>
          <w:szCs w:val="24"/>
          <w:u w:color="000000"/>
          <w:rtl w:val="0"/>
          <w:lang w:val="en-US"/>
        </w:rPr>
      </w:pPr>
      <w:r>
        <w:rPr>
          <w:rFonts w:ascii="Arial"/>
          <w:b w:val="1"/>
          <w:bCs w:val="1"/>
          <w:sz w:val="24"/>
          <w:szCs w:val="24"/>
          <w:u w:color="000000"/>
          <w:rtl w:val="0"/>
          <w:lang w:val="en-US"/>
        </w:rPr>
        <w:t>12.02.0</w:t>
      </w:r>
      <w:r>
        <w:rPr>
          <w:rFonts w:ascii="Arial"/>
          <w:b w:val="1"/>
          <w:bCs w:val="1"/>
          <w:sz w:val="24"/>
          <w:szCs w:val="24"/>
          <w:u w:color="000000"/>
          <w:rtl w:val="0"/>
          <w:lang w:val="en-US"/>
        </w:rPr>
        <w:t>3.1</w:t>
      </w:r>
      <w:r>
        <w:rPr>
          <w:rFonts w:ascii="Arial" w:cs="Arial" w:hAnsi="Arial" w:eastAsia="Arial"/>
          <w:b w:val="1"/>
          <w:bCs w:val="1"/>
          <w:sz w:val="24"/>
          <w:szCs w:val="24"/>
          <w:u w:color="000000"/>
          <w:rtl w:val="0"/>
          <w:lang w:val="en-US"/>
        </w:rPr>
        <w:tab/>
        <w:t>HEARING PROTECTION</w:t>
      </w:r>
    </w:p>
    <w:p>
      <w:pPr>
        <w:pStyle w:val="Body"/>
        <w:tabs>
          <w:tab w:val="left" w:pos="1"/>
          <w:tab w:val="left" w:pos="1620"/>
          <w:tab w:val="left" w:pos="252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</w:tabs>
        <w:bidi w:val="0"/>
        <w:ind w:left="720" w:right="0" w:hanging="720"/>
        <w:jc w:val="left"/>
        <w:rPr>
          <w:rFonts w:ascii="Arial" w:cs="Arial" w:hAnsi="Arial" w:eastAsia="Arial"/>
          <w:b w:val="1"/>
          <w:bCs w:val="1"/>
          <w:sz w:val="24"/>
          <w:szCs w:val="24"/>
          <w:u w:color="000000"/>
          <w:rtl w:val="0"/>
          <w:lang w:val="en-US"/>
        </w:rPr>
      </w:pPr>
    </w:p>
    <w:p>
      <w:pPr>
        <w:pStyle w:val="Body"/>
        <w:tabs>
          <w:tab w:val="left" w:pos="1"/>
          <w:tab w:val="left" w:pos="1620"/>
          <w:tab w:val="left" w:pos="252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</w:tabs>
        <w:bidi w:val="0"/>
        <w:ind w:left="720" w:right="0" w:hanging="72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  <w:r>
        <w:rPr>
          <w:rFonts w:ascii="Arial"/>
          <w:b w:val="1"/>
          <w:bCs w:val="1"/>
          <w:sz w:val="24"/>
          <w:szCs w:val="24"/>
          <w:u w:color="000000"/>
          <w:rtl w:val="0"/>
          <w:lang w:val="en-US"/>
        </w:rPr>
        <w:t>1.0</w:t>
        <w:tab/>
      </w:r>
      <w:r>
        <w:rPr>
          <w:rFonts w:ascii="Arial"/>
          <w:b w:val="1"/>
          <w:bCs w:val="1"/>
          <w:sz w:val="24"/>
          <w:szCs w:val="24"/>
          <w:u w:val="single" w:color="000000"/>
          <w:rtl w:val="0"/>
          <w:lang w:val="en-US"/>
        </w:rPr>
        <w:t>REFERENCE</w:t>
      </w:r>
    </w:p>
    <w:p>
      <w:pPr>
        <w:pStyle w:val="Body"/>
        <w:tabs>
          <w:tab w:val="left" w:pos="1"/>
          <w:tab w:val="left" w:pos="1620"/>
          <w:tab w:val="left" w:pos="252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</w:tabs>
        <w:bidi w:val="0"/>
        <w:ind w:left="720" w:right="0" w:hanging="72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  <w:r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  <w:tab/>
        <w:tab/>
        <w:t>WAC 296-305-0200</w:t>
      </w:r>
      <w:r>
        <w:rPr>
          <w:rFonts w:ascii="Arial"/>
          <w:sz w:val="24"/>
          <w:szCs w:val="24"/>
          <w:u w:color="000000"/>
          <w:rtl w:val="0"/>
          <w:lang w:val="en-US"/>
        </w:rPr>
        <w:t>4(2)</w:t>
      </w:r>
    </w:p>
    <w:p>
      <w:pPr>
        <w:pStyle w:val="Body"/>
        <w:tabs>
          <w:tab w:val="left" w:pos="1"/>
          <w:tab w:val="left" w:pos="1620"/>
          <w:tab w:val="left" w:pos="252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</w:tabs>
        <w:bidi w:val="0"/>
        <w:ind w:left="720" w:right="0" w:hanging="72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  <w:r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  <w:tab/>
        <w:tab/>
        <w:t>WAC 296-817</w:t>
      </w:r>
    </w:p>
    <w:p>
      <w:pPr>
        <w:pStyle w:val="Body"/>
        <w:tabs>
          <w:tab w:val="left" w:pos="1"/>
          <w:tab w:val="left" w:pos="1620"/>
          <w:tab w:val="left" w:pos="252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</w:tabs>
        <w:bidi w:val="0"/>
        <w:ind w:left="720" w:right="0" w:hanging="72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</w:p>
    <w:p>
      <w:pPr>
        <w:pStyle w:val="Body"/>
        <w:tabs>
          <w:tab w:val="left" w:pos="1"/>
          <w:tab w:val="left" w:pos="1620"/>
          <w:tab w:val="left" w:pos="252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</w:tabs>
        <w:bidi w:val="0"/>
        <w:ind w:left="720" w:right="0" w:hanging="72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  <w:r>
        <w:rPr>
          <w:rFonts w:ascii="Arial"/>
          <w:b w:val="1"/>
          <w:bCs w:val="1"/>
          <w:sz w:val="24"/>
          <w:szCs w:val="24"/>
          <w:u w:color="000000"/>
          <w:rtl w:val="0"/>
          <w:lang w:val="en-US"/>
        </w:rPr>
        <w:t>2.0</w:t>
        <w:tab/>
      </w:r>
      <w:r>
        <w:rPr>
          <w:rFonts w:ascii="Arial"/>
          <w:b w:val="1"/>
          <w:bCs w:val="1"/>
          <w:sz w:val="24"/>
          <w:szCs w:val="24"/>
          <w:u w:val="single" w:color="000000"/>
          <w:rtl w:val="0"/>
          <w:lang w:val="en-US"/>
        </w:rPr>
        <w:t>POLICY</w:t>
      </w:r>
    </w:p>
    <w:p>
      <w:pPr>
        <w:pStyle w:val="Body"/>
        <w:tabs>
          <w:tab w:val="left" w:pos="1"/>
          <w:tab w:val="left" w:pos="1620"/>
          <w:tab w:val="left" w:pos="252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</w:tabs>
        <w:bidi w:val="0"/>
        <w:ind w:left="720" w:right="0" w:hanging="72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</w:p>
    <w:p>
      <w:pPr>
        <w:pStyle w:val="Body"/>
        <w:tabs>
          <w:tab w:val="left" w:pos="1"/>
          <w:tab w:val="left" w:pos="1620"/>
          <w:tab w:val="left" w:pos="252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</w:tabs>
        <w:bidi w:val="0"/>
        <w:ind w:left="720" w:right="0" w:hanging="72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  <w:r>
        <w:rPr>
          <w:rFonts w:ascii="Arial"/>
          <w:sz w:val="24"/>
          <w:szCs w:val="24"/>
          <w:u w:color="000000"/>
          <w:rtl w:val="0"/>
          <w:lang w:val="en-US"/>
        </w:rPr>
        <w:t>2.1</w:t>
        <w:tab/>
      </w:r>
      <w:r>
        <w:rPr>
          <w:rFonts w:ascii="Arial"/>
          <w:sz w:val="24"/>
          <w:szCs w:val="24"/>
          <w:u w:color="000000"/>
          <w:rtl w:val="0"/>
          <w:lang w:val="en-US"/>
        </w:rPr>
        <w:t>The XXXXX will administer a continuing, effective, hearing conservation program whenever members noise exposure equal or exceed an eight-hour time-weighted average (TWA) sound level of 85 decibels (dBA)</w:t>
      </w:r>
      <w:r>
        <w:rPr>
          <w:rFonts w:ascii="Arial"/>
          <w:sz w:val="24"/>
          <w:szCs w:val="24"/>
          <w:u w:color="000000"/>
          <w:rtl w:val="0"/>
          <w:lang w:val="en-US"/>
        </w:rPr>
        <w:t xml:space="preserve"> or a short term exposure of the 115 dBA ceiling limit.  </w:t>
      </w:r>
    </w:p>
    <w:p>
      <w:pPr>
        <w:pStyle w:val="Body"/>
        <w:tabs>
          <w:tab w:val="left" w:pos="1"/>
          <w:tab w:val="left" w:pos="1620"/>
          <w:tab w:val="left" w:pos="252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</w:tabs>
        <w:bidi w:val="0"/>
        <w:ind w:left="720" w:right="0" w:hanging="72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</w:p>
    <w:p>
      <w:pPr>
        <w:pStyle w:val="Body"/>
        <w:tabs>
          <w:tab w:val="left" w:pos="1"/>
          <w:tab w:val="left" w:pos="1620"/>
          <w:tab w:val="left" w:pos="252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</w:tabs>
        <w:bidi w:val="0"/>
        <w:ind w:left="720" w:right="0" w:hanging="72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</w:p>
    <w:p>
      <w:pPr>
        <w:pStyle w:val="Body"/>
        <w:tabs>
          <w:tab w:val="left" w:pos="1"/>
          <w:tab w:val="left" w:pos="1620"/>
          <w:tab w:val="left" w:pos="252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</w:tabs>
        <w:bidi w:val="0"/>
        <w:ind w:left="720" w:right="0" w:hanging="72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</w:pPr>
      <w:r>
        <w:rPr>
          <w:rFonts w:ascii="Arial" w:cs="Arial" w:hAnsi="Arial" w:eastAsia="Arial"/>
          <w:b w:val="1"/>
          <w:bCs w:val="1"/>
          <w:sz w:val="24"/>
          <w:szCs w:val="24"/>
          <w:u w:color="000000"/>
          <w:rtl w:val="0"/>
          <w:lang w:val="en-US"/>
        </w:rPr>
        <w:tab/>
        <w:t>2.2</w:t>
      </w:r>
      <w:r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  <w:tab/>
      </w:r>
      <w:r>
        <w:rPr>
          <w:rFonts w:ascii="Arial"/>
          <w:sz w:val="24"/>
          <w:szCs w:val="24"/>
          <w:u w:color="000000"/>
          <w:rtl w:val="0"/>
          <w:lang w:val="en-US"/>
        </w:rPr>
        <w:t>Although noise levels may exceed the 115 dBA ceiling limit for noise exposures during structural firefighting activities, 140 dB</w:t>
      </w:r>
      <w:r>
        <w:rPr>
          <w:rFonts w:ascii="Arial"/>
          <w:sz w:val="24"/>
          <w:szCs w:val="24"/>
          <w:u w:color="000000"/>
          <w:rtl w:val="0"/>
          <w:lang w:val="en-US"/>
        </w:rPr>
        <w:t>A</w:t>
      </w:r>
      <w:r>
        <w:rPr>
          <w:rFonts w:ascii="Arial"/>
          <w:sz w:val="24"/>
          <w:szCs w:val="24"/>
          <w:u w:color="000000"/>
          <w:rtl w:val="0"/>
          <w:lang w:val="en-US"/>
        </w:rPr>
        <w:t xml:space="preserve"> (fast response sound level meter, identifying almost instantaneous noise exposures)</w:t>
      </w:r>
      <w:r>
        <w:rPr>
          <w:rFonts w:ascii="Arial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Arial"/>
          <w:sz w:val="24"/>
          <w:szCs w:val="24"/>
          <w:u w:color="000000"/>
          <w:rtl w:val="0"/>
          <w:lang w:val="en-US"/>
        </w:rPr>
        <w:t>hearing protection that will survive these conditions and not interfere with other essential PPE may not always be available</w:t>
      </w:r>
      <w:r>
        <w:rPr>
          <w:rFonts w:ascii="Arial"/>
          <w:sz w:val="24"/>
          <w:szCs w:val="24"/>
          <w:u w:color="000000"/>
          <w:rtl w:val="0"/>
          <w:lang w:val="en-US"/>
        </w:rPr>
        <w:t xml:space="preserve"> and is not required.</w:t>
      </w:r>
    </w:p>
    <w:p>
      <w:pPr>
        <w:pStyle w:val="Body"/>
        <w:tabs>
          <w:tab w:val="left" w:pos="1"/>
          <w:tab w:val="left" w:pos="1620"/>
          <w:tab w:val="left" w:pos="252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</w:tabs>
        <w:bidi w:val="0"/>
        <w:ind w:left="720" w:right="0" w:hanging="72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</w:p>
    <w:p>
      <w:pPr>
        <w:pStyle w:val="Body"/>
        <w:tabs>
          <w:tab w:val="left" w:pos="1"/>
          <w:tab w:val="left" w:pos="1620"/>
          <w:tab w:val="left" w:pos="252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</w:tabs>
        <w:bidi w:val="0"/>
        <w:ind w:left="720" w:right="0" w:hanging="72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  <w:r>
        <w:rPr>
          <w:rFonts w:ascii="Arial"/>
          <w:b w:val="1"/>
          <w:bCs w:val="1"/>
          <w:sz w:val="24"/>
          <w:szCs w:val="24"/>
          <w:u w:color="000000"/>
          <w:rtl w:val="0"/>
          <w:lang w:val="en-US"/>
        </w:rPr>
        <w:t>2.</w:t>
      </w:r>
      <w:r>
        <w:rPr>
          <w:rFonts w:ascii="Arial"/>
          <w:b w:val="1"/>
          <w:bCs w:val="1"/>
          <w:sz w:val="24"/>
          <w:szCs w:val="24"/>
          <w:u w:color="000000"/>
          <w:rtl w:val="0"/>
          <w:lang w:val="en-US"/>
        </w:rPr>
        <w:t>3</w:t>
      </w:r>
      <w:r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  <w:tab/>
        <w:t>Noise levels in apparatus</w:t>
      </w:r>
      <w:r>
        <w:rPr>
          <w:rFonts w:ascii="Arial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Arial"/>
          <w:sz w:val="24"/>
          <w:szCs w:val="24"/>
          <w:u w:color="000000"/>
          <w:rtl w:val="0"/>
          <w:lang w:val="en-US"/>
        </w:rPr>
        <w:t>in the station/work</w:t>
      </w:r>
      <w:r>
        <w:rPr>
          <w:rFonts w:ascii="Arial"/>
          <w:sz w:val="24"/>
          <w:szCs w:val="24"/>
          <w:u w:color="000000"/>
          <w:rtl w:val="0"/>
          <w:lang w:val="en-US"/>
        </w:rPr>
        <w:t xml:space="preserve"> area, next to pump operations, and when starting and running cutting equipment,</w:t>
      </w:r>
      <w:r>
        <w:rPr>
          <w:rFonts w:ascii="Arial"/>
          <w:sz w:val="24"/>
          <w:szCs w:val="24"/>
          <w:u w:color="000000"/>
          <w:rtl w:val="0"/>
          <w:lang w:val="en-US"/>
        </w:rPr>
        <w:t xml:space="preserve"> will be determined by the Safety Officer for the purpose of the hearing conservation program</w:t>
      </w:r>
      <w:r>
        <w:rPr>
          <w:rFonts w:ascii="Arial"/>
          <w:sz w:val="24"/>
          <w:szCs w:val="24"/>
          <w:u w:color="000000"/>
          <w:rtl w:val="0"/>
          <w:lang w:val="en-US"/>
        </w:rPr>
        <w:t xml:space="preserve"> using a decibel meter</w:t>
      </w:r>
      <w:r>
        <w:rPr>
          <w:rFonts w:ascii="Arial"/>
          <w:sz w:val="24"/>
          <w:szCs w:val="24"/>
          <w:u w:color="000000"/>
          <w:rtl w:val="0"/>
          <w:lang w:val="en-US"/>
        </w:rPr>
        <w:t>.</w:t>
      </w:r>
      <w:r>
        <w:rPr>
          <w:rFonts w:ascii="Arial"/>
          <w:sz w:val="24"/>
          <w:szCs w:val="24"/>
          <w:u w:color="000000"/>
          <w:rtl w:val="0"/>
          <w:lang w:val="en-US"/>
        </w:rPr>
        <w:t xml:space="preserve">  Signs will posted in Station areas where hearing protection is required.  </w:t>
      </w:r>
    </w:p>
    <w:p>
      <w:pPr>
        <w:pStyle w:val="Body"/>
        <w:tabs>
          <w:tab w:val="left" w:pos="1"/>
          <w:tab w:val="left" w:pos="1620"/>
          <w:tab w:val="left" w:pos="252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</w:tabs>
        <w:bidi w:val="0"/>
        <w:ind w:left="720" w:right="0" w:hanging="72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</w:p>
    <w:p>
      <w:pPr>
        <w:pStyle w:val="Body"/>
        <w:tabs>
          <w:tab w:val="left" w:pos="1"/>
          <w:tab w:val="left" w:pos="1620"/>
          <w:tab w:val="left" w:pos="252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</w:tabs>
        <w:bidi w:val="0"/>
        <w:ind w:left="720" w:right="0" w:hanging="72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  <w:r>
        <w:rPr>
          <w:rFonts w:ascii="Arial"/>
          <w:b w:val="1"/>
          <w:bCs w:val="1"/>
          <w:sz w:val="24"/>
          <w:szCs w:val="24"/>
          <w:u w:color="000000"/>
          <w:rtl w:val="0"/>
          <w:lang w:val="en-US"/>
        </w:rPr>
        <w:t>2.4</w:t>
      </w:r>
      <w:r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  <w:tab/>
      </w:r>
      <w:r>
        <w:rPr>
          <w:rFonts w:ascii="Arial"/>
          <w:sz w:val="24"/>
          <w:szCs w:val="24"/>
          <w:u w:color="000000"/>
          <w:rtl w:val="0"/>
          <w:lang w:val="en-US"/>
        </w:rPr>
        <w:t xml:space="preserve">We will reduce employee noise exposure, using feasible controls (such as mufflers, shields, etc), wherever exposure equals or exceeds 90 dBA TWA.  </w:t>
      </w:r>
    </w:p>
    <w:p>
      <w:pPr>
        <w:pStyle w:val="Body"/>
        <w:tabs>
          <w:tab w:val="left" w:pos="1"/>
          <w:tab w:val="left" w:pos="1620"/>
          <w:tab w:val="left" w:pos="252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</w:tabs>
        <w:bidi w:val="0"/>
        <w:ind w:left="720" w:right="0" w:hanging="72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</w:p>
    <w:p>
      <w:pPr>
        <w:pStyle w:val="Body"/>
        <w:tabs>
          <w:tab w:val="left" w:pos="1"/>
          <w:tab w:val="left" w:pos="1620"/>
          <w:tab w:val="left" w:pos="252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</w:tabs>
        <w:bidi w:val="0"/>
        <w:ind w:left="720" w:right="0" w:hanging="72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  <w:r>
        <w:rPr>
          <w:rFonts w:ascii="Arial"/>
          <w:b w:val="1"/>
          <w:bCs w:val="1"/>
          <w:sz w:val="24"/>
          <w:szCs w:val="24"/>
          <w:u w:color="000000"/>
          <w:rtl w:val="0"/>
          <w:lang w:val="en-US"/>
        </w:rPr>
        <w:t>2.</w:t>
      </w:r>
      <w:r>
        <w:rPr>
          <w:rFonts w:ascii="Arial"/>
          <w:b w:val="1"/>
          <w:bCs w:val="1"/>
          <w:sz w:val="24"/>
          <w:szCs w:val="24"/>
          <w:u w:color="000000"/>
          <w:rtl w:val="0"/>
          <w:lang w:val="en-US"/>
        </w:rPr>
        <w:t>5</w:t>
      </w:r>
      <w:r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  <w:tab/>
        <w:t>Hearing protection shall be provided for and used by all members when exposed to an eight-hour time weighted average of 85 dBA or greater or when exposed to noise in excess of 1</w:t>
      </w:r>
      <w:r>
        <w:rPr>
          <w:rFonts w:ascii="Arial"/>
          <w:sz w:val="24"/>
          <w:szCs w:val="24"/>
          <w:u w:color="000000"/>
          <w:rtl w:val="0"/>
          <w:lang w:val="en-US"/>
        </w:rPr>
        <w:t>1</w:t>
      </w:r>
      <w:r>
        <w:rPr>
          <w:rFonts w:ascii="Arial"/>
          <w:sz w:val="24"/>
          <w:szCs w:val="24"/>
          <w:u w:color="000000"/>
          <w:rtl w:val="0"/>
          <w:lang w:val="en-US"/>
        </w:rPr>
        <w:t xml:space="preserve">5 dBA from power tools, engine </w:t>
      </w:r>
      <w:r>
        <w:rPr>
          <w:rFonts w:ascii="Arial"/>
          <w:sz w:val="24"/>
          <w:szCs w:val="24"/>
          <w:u w:color="000000"/>
          <w:rtl w:val="0"/>
          <w:lang w:val="en-US"/>
        </w:rPr>
        <w:t>start</w:t>
      </w:r>
      <w:r>
        <w:rPr>
          <w:rFonts w:ascii="Arial"/>
          <w:sz w:val="24"/>
          <w:szCs w:val="24"/>
          <w:u w:color="000000"/>
          <w:rtl w:val="0"/>
          <w:lang w:val="en-US"/>
        </w:rPr>
        <w:t xml:space="preserve">s, </w:t>
      </w:r>
      <w:r>
        <w:rPr>
          <w:rFonts w:ascii="Arial"/>
          <w:sz w:val="24"/>
          <w:szCs w:val="24"/>
          <w:u w:color="000000"/>
          <w:rtl w:val="0"/>
          <w:lang w:val="en-US"/>
        </w:rPr>
        <w:t xml:space="preserve">pump operations, training with chainsaws or power saws, </w:t>
      </w:r>
      <w:r>
        <w:rPr>
          <w:rFonts w:ascii="Arial"/>
          <w:sz w:val="24"/>
          <w:szCs w:val="24"/>
          <w:u w:color="000000"/>
          <w:rtl w:val="0"/>
          <w:lang w:val="en-US"/>
        </w:rPr>
        <w:t>drafting, or other such activities</w:t>
      </w:r>
      <w:r>
        <w:rPr>
          <w:rFonts w:ascii="Arial"/>
          <w:sz w:val="24"/>
          <w:szCs w:val="24"/>
          <w:u w:color="000000"/>
          <w:rtl w:val="0"/>
          <w:lang w:val="en-US"/>
        </w:rPr>
        <w:t>.</w:t>
      </w:r>
    </w:p>
    <w:p>
      <w:pPr>
        <w:pStyle w:val="Body"/>
        <w:tabs>
          <w:tab w:val="left" w:pos="1"/>
          <w:tab w:val="left" w:pos="1620"/>
          <w:tab w:val="left" w:pos="252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</w:tabs>
        <w:bidi w:val="0"/>
        <w:ind w:left="720" w:right="0" w:hanging="72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  <w:r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  <w:tab/>
        <w:tab/>
      </w:r>
    </w:p>
    <w:p>
      <w:pPr>
        <w:pStyle w:val="Body"/>
        <w:tabs>
          <w:tab w:val="left" w:pos="1"/>
          <w:tab w:val="left" w:pos="1620"/>
          <w:tab w:val="left" w:pos="252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</w:tabs>
        <w:bidi w:val="0"/>
        <w:ind w:left="720" w:right="0" w:hanging="72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  <w:r>
        <w:rPr>
          <w:rFonts w:ascii="Arial"/>
          <w:b w:val="1"/>
          <w:bCs w:val="1"/>
          <w:sz w:val="24"/>
          <w:szCs w:val="24"/>
          <w:u w:color="000000"/>
          <w:rtl w:val="0"/>
          <w:lang w:val="en-US"/>
        </w:rPr>
        <w:t>2.</w:t>
      </w:r>
      <w:r>
        <w:rPr>
          <w:rFonts w:ascii="Arial"/>
          <w:b w:val="1"/>
          <w:bCs w:val="1"/>
          <w:sz w:val="24"/>
          <w:szCs w:val="24"/>
          <w:u w:color="000000"/>
          <w:rtl w:val="0"/>
          <w:lang w:val="en-US"/>
        </w:rPr>
        <w:t>6</w:t>
      </w:r>
      <w:r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  <w:tab/>
        <w:t>All members shall participate in the hearing conservation training program</w:t>
      </w:r>
      <w:r>
        <w:rPr>
          <w:rFonts w:ascii="Arial"/>
          <w:sz w:val="24"/>
          <w:szCs w:val="24"/>
          <w:u w:color="000000"/>
          <w:rtl w:val="0"/>
          <w:lang w:val="en-US"/>
        </w:rPr>
        <w:t>, including annual training on use of hearing protection.</w:t>
      </w:r>
    </w:p>
    <w:p>
      <w:pPr>
        <w:pStyle w:val="Body"/>
        <w:tabs>
          <w:tab w:val="left" w:pos="1"/>
          <w:tab w:val="left" w:pos="1620"/>
          <w:tab w:val="left" w:pos="252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</w:tabs>
        <w:bidi w:val="0"/>
        <w:ind w:left="720" w:right="0" w:hanging="72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</w:p>
    <w:p>
      <w:pPr>
        <w:pStyle w:val="Body"/>
        <w:tabs>
          <w:tab w:val="left" w:pos="1"/>
          <w:tab w:val="left" w:pos="1620"/>
          <w:tab w:val="left" w:pos="252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</w:tabs>
        <w:bidi w:val="0"/>
        <w:ind w:left="720" w:right="0" w:hanging="72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  <w:r>
        <w:rPr>
          <w:rFonts w:ascii="Arial"/>
          <w:b w:val="1"/>
          <w:bCs w:val="1"/>
          <w:sz w:val="24"/>
          <w:szCs w:val="24"/>
          <w:u w:color="000000"/>
          <w:rtl w:val="0"/>
          <w:lang w:val="en-US"/>
        </w:rPr>
        <w:t>2.7</w:t>
      </w:r>
      <w:r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  <w:tab/>
      </w:r>
      <w:r>
        <w:rPr>
          <w:rFonts w:ascii="Arial"/>
          <w:sz w:val="24"/>
          <w:szCs w:val="24"/>
          <w:u w:color="000000"/>
          <w:rtl w:val="0"/>
          <w:lang w:val="en-US"/>
        </w:rPr>
        <w:t xml:space="preserve">Our members will receive audiometric testing as described by WAC 296-817-400 is supervised and reviewed by one of the following licensed or certified individuals: </w:t>
      </w:r>
      <w:r>
        <w:rPr>
          <w:rFonts w:ascii="Arial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Arial"/>
          <w:sz w:val="24"/>
          <w:szCs w:val="24"/>
          <w:u w:color="000000"/>
          <w:rtl w:val="0"/>
          <w:lang w:val="en-US"/>
        </w:rPr>
        <w:t>An audiologist or an otolaryngologist.</w:t>
      </w:r>
      <w:r>
        <w:rPr>
          <w:rFonts w:ascii="Arial"/>
          <w:sz w:val="24"/>
          <w:szCs w:val="24"/>
          <w:u w:color="000000"/>
          <w:rtl w:val="0"/>
          <w:lang w:val="en-US"/>
        </w:rPr>
        <w:t xml:space="preserve">   See 4.3.</w:t>
      </w:r>
    </w:p>
    <w:p>
      <w:pPr>
        <w:pStyle w:val="Body"/>
        <w:tabs>
          <w:tab w:val="left" w:pos="1"/>
          <w:tab w:val="left" w:pos="1620"/>
          <w:tab w:val="left" w:pos="252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</w:tabs>
        <w:bidi w:val="0"/>
        <w:ind w:left="720" w:right="0" w:hanging="72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  <w:r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  <w:tab/>
        <w:tab/>
      </w:r>
    </w:p>
    <w:p>
      <w:pPr>
        <w:pStyle w:val="Body"/>
        <w:tabs>
          <w:tab w:val="left" w:pos="1"/>
          <w:tab w:val="left" w:pos="1620"/>
          <w:tab w:val="left" w:pos="252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</w:tabs>
        <w:bidi w:val="0"/>
        <w:ind w:left="720" w:right="0" w:hanging="72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  <w:r>
        <w:rPr>
          <w:rFonts w:ascii="Arial"/>
          <w:b w:val="1"/>
          <w:bCs w:val="1"/>
          <w:sz w:val="24"/>
          <w:szCs w:val="24"/>
          <w:u w:color="000000"/>
          <w:rtl w:val="0"/>
          <w:lang w:val="en-US"/>
        </w:rPr>
        <w:t>2.8</w:t>
      </w:r>
      <w:r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  <w:tab/>
      </w:r>
      <w:r>
        <w:rPr>
          <w:rFonts w:ascii="Arial"/>
          <w:sz w:val="24"/>
          <w:szCs w:val="24"/>
          <w:u w:color="000000"/>
          <w:rtl w:val="0"/>
          <w:lang w:val="en-US"/>
        </w:rPr>
        <w:t>We will review our program by using audiometric testing to identify hearing loss, which may indicate program deficiencies and take appropriate actions when found.</w:t>
      </w:r>
    </w:p>
    <w:p>
      <w:pPr>
        <w:pStyle w:val="Body"/>
        <w:tabs>
          <w:tab w:val="left" w:pos="1"/>
          <w:tab w:val="left" w:pos="1620"/>
          <w:tab w:val="left" w:pos="252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</w:tabs>
        <w:bidi w:val="0"/>
        <w:ind w:left="720" w:right="0" w:hanging="72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  <w:r>
        <w:rPr>
          <w:rFonts w:ascii="Arial"/>
          <w:b w:val="1"/>
          <w:bCs w:val="1"/>
          <w:sz w:val="24"/>
          <w:szCs w:val="24"/>
          <w:u w:color="000000"/>
          <w:rtl w:val="0"/>
          <w:lang w:val="en-US"/>
        </w:rPr>
        <w:t>2.8</w:t>
      </w:r>
      <w:r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  <w:tab/>
      </w:r>
      <w:r>
        <w:rPr>
          <w:rFonts w:ascii="Arial"/>
          <w:sz w:val="24"/>
          <w:szCs w:val="24"/>
          <w:u w:color="000000"/>
          <w:rtl w:val="0"/>
          <w:lang w:val="en-US"/>
        </w:rPr>
        <w:t>If there is a threshold shift found in our exposed members, we will evaluate the following employee noise exposure measurements:</w:t>
      </w:r>
    </w:p>
    <w:p>
      <w:pPr>
        <w:pStyle w:val="Body"/>
        <w:numPr>
          <w:ilvl w:val="0"/>
          <w:numId w:val="3"/>
        </w:numPr>
        <w:tabs>
          <w:tab w:val="left" w:pos="1"/>
          <w:tab w:val="num" w:pos="1080"/>
          <w:tab w:val="left" w:pos="1620"/>
          <w:tab w:val="left" w:pos="252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clear" w:pos="0"/>
        </w:tabs>
        <w:bidi w:val="0"/>
        <w:spacing w:after="200"/>
        <w:ind w:left="1800" w:right="0" w:hanging="1080"/>
        <w:jc w:val="left"/>
        <w:rPr>
          <w:rFonts w:ascii="Times New Roman" w:cs="Times New Roman" w:hAnsi="Times New Roman" w:eastAsia="Times New Roman"/>
          <w:position w:val="0"/>
          <w:sz w:val="24"/>
          <w:szCs w:val="24"/>
          <w:u w:color="000000"/>
          <w:rtl w:val="0"/>
          <w:lang w:val="en-US"/>
        </w:rPr>
      </w:pPr>
      <w:r>
        <w:rPr>
          <w:rFonts w:ascii="Arial"/>
          <w:sz w:val="24"/>
          <w:szCs w:val="24"/>
          <w:u w:color="000000"/>
          <w:rtl w:val="0"/>
          <w:lang w:val="en-US"/>
        </w:rPr>
        <w:t xml:space="preserve">Noise controls in the work area. The selection of hearing protection available and refit members as necessary </w:t>
      </w:r>
    </w:p>
    <w:p>
      <w:pPr>
        <w:pStyle w:val="Body"/>
        <w:numPr>
          <w:ilvl w:val="0"/>
          <w:numId w:val="3"/>
        </w:numPr>
        <w:tabs>
          <w:tab w:val="left" w:pos="1"/>
          <w:tab w:val="num" w:pos="1080"/>
          <w:tab w:val="left" w:pos="1620"/>
          <w:tab w:val="left" w:pos="252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clear" w:pos="0"/>
        </w:tabs>
        <w:bidi w:val="0"/>
        <w:spacing w:after="200"/>
        <w:ind w:left="1800" w:right="0" w:hanging="1080"/>
        <w:jc w:val="left"/>
        <w:rPr>
          <w:rFonts w:ascii="Times New Roman" w:cs="Times New Roman" w:hAnsi="Times New Roman" w:eastAsia="Times New Roman"/>
          <w:position w:val="0"/>
          <w:sz w:val="24"/>
          <w:szCs w:val="24"/>
          <w:u w:color="000000"/>
          <w:rtl w:val="0"/>
          <w:lang w:val="en-US"/>
        </w:rPr>
      </w:pPr>
      <w:r>
        <w:rPr>
          <w:rFonts w:ascii="Arial"/>
          <w:sz w:val="24"/>
          <w:szCs w:val="24"/>
          <w:u w:color="000000"/>
          <w:rtl w:val="0"/>
          <w:lang w:val="en-US"/>
        </w:rPr>
        <w:t xml:space="preserve">Employee training on noise and the use of hearing protection and conduct additional training as necessary. </w:t>
      </w:r>
    </w:p>
    <w:p>
      <w:pPr>
        <w:pStyle w:val="Body"/>
        <w:tabs>
          <w:tab w:val="left" w:pos="1"/>
          <w:tab w:val="left" w:pos="1620"/>
          <w:tab w:val="left" w:pos="252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</w:tabs>
        <w:bidi w:val="0"/>
        <w:ind w:left="720" w:right="0" w:hanging="72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</w:p>
    <w:p>
      <w:pPr>
        <w:pStyle w:val="Body"/>
        <w:tabs>
          <w:tab w:val="left" w:pos="1"/>
          <w:tab w:val="left" w:pos="1620"/>
          <w:tab w:val="left" w:pos="252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</w:tabs>
        <w:bidi w:val="0"/>
        <w:ind w:left="720" w:right="0" w:hanging="72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</w:p>
    <w:p>
      <w:pPr>
        <w:pStyle w:val="Body"/>
        <w:tabs>
          <w:tab w:val="left" w:pos="1"/>
          <w:tab w:val="left" w:pos="1620"/>
          <w:tab w:val="left" w:pos="252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</w:tabs>
        <w:bidi w:val="0"/>
        <w:ind w:left="720" w:right="0" w:hanging="720"/>
        <w:jc w:val="left"/>
        <w:rPr>
          <w:rFonts w:ascii="Arial" w:cs="Arial" w:hAnsi="Arial" w:eastAsia="Arial"/>
          <w:sz w:val="19"/>
          <w:szCs w:val="19"/>
          <w:u w:color="000000"/>
          <w:rtl w:val="0"/>
          <w:lang w:val="en-US"/>
        </w:rPr>
      </w:pPr>
    </w:p>
    <w:p>
      <w:pPr>
        <w:pStyle w:val="Body"/>
        <w:tabs>
          <w:tab w:val="left" w:pos="1"/>
          <w:tab w:val="left" w:pos="1620"/>
          <w:tab w:val="left" w:pos="252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</w:tabs>
        <w:bidi w:val="0"/>
        <w:ind w:left="720" w:right="0" w:hanging="720"/>
        <w:jc w:val="left"/>
        <w:rPr>
          <w:rFonts w:ascii="Arial" w:cs="Arial" w:hAnsi="Arial" w:eastAsia="Arial"/>
          <w:b w:val="1"/>
          <w:bCs w:val="1"/>
          <w:sz w:val="24"/>
          <w:szCs w:val="24"/>
          <w:u w:val="single" w:color="000000"/>
          <w:rtl w:val="0"/>
          <w:lang w:val="en-US"/>
        </w:rPr>
      </w:pPr>
      <w:r>
        <w:rPr>
          <w:rFonts w:ascii="Arial"/>
          <w:b w:val="1"/>
          <w:bCs w:val="1"/>
          <w:sz w:val="24"/>
          <w:szCs w:val="24"/>
          <w:u w:color="000000"/>
          <w:rtl w:val="0"/>
          <w:lang w:val="en-US"/>
        </w:rPr>
        <w:t>3.0</w:t>
        <w:tab/>
      </w:r>
      <w:r>
        <w:rPr>
          <w:rFonts w:ascii="Arial"/>
          <w:b w:val="1"/>
          <w:bCs w:val="1"/>
          <w:sz w:val="24"/>
          <w:szCs w:val="24"/>
          <w:u w:val="single" w:color="000000"/>
          <w:rtl w:val="0"/>
          <w:lang w:val="en-US"/>
        </w:rPr>
        <w:t>DEFINITIONS</w:t>
      </w:r>
    </w:p>
    <w:p>
      <w:pPr>
        <w:pStyle w:val="Body"/>
        <w:tabs>
          <w:tab w:val="left" w:pos="1"/>
          <w:tab w:val="left" w:pos="1620"/>
          <w:tab w:val="left" w:pos="252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</w:tabs>
        <w:bidi w:val="0"/>
        <w:ind w:left="720" w:right="0" w:hanging="72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  <w:r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  <w:tab/>
        <w:tab/>
        <w:t>N/A</w:t>
      </w:r>
    </w:p>
    <w:p>
      <w:pPr>
        <w:pStyle w:val="Body"/>
        <w:tabs>
          <w:tab w:val="left" w:pos="1"/>
          <w:tab w:val="left" w:pos="1620"/>
          <w:tab w:val="left" w:pos="252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</w:tabs>
        <w:bidi w:val="0"/>
        <w:ind w:left="720" w:right="0" w:hanging="72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</w:p>
    <w:p>
      <w:pPr>
        <w:pStyle w:val="Body"/>
        <w:tabs>
          <w:tab w:val="left" w:pos="1"/>
          <w:tab w:val="left" w:pos="1620"/>
          <w:tab w:val="left" w:pos="252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</w:tabs>
        <w:bidi w:val="0"/>
        <w:ind w:left="720" w:right="0" w:hanging="720"/>
        <w:jc w:val="left"/>
        <w:rPr>
          <w:rFonts w:ascii="Arial" w:cs="Arial" w:hAnsi="Arial" w:eastAsia="Arial"/>
          <w:b w:val="1"/>
          <w:bCs w:val="1"/>
          <w:sz w:val="24"/>
          <w:szCs w:val="24"/>
          <w:u w:color="000000"/>
          <w:rtl w:val="0"/>
          <w:lang w:val="en-US"/>
        </w:rPr>
      </w:pPr>
      <w:r>
        <w:rPr>
          <w:rFonts w:ascii="Arial"/>
          <w:b w:val="1"/>
          <w:bCs w:val="1"/>
          <w:sz w:val="24"/>
          <w:szCs w:val="24"/>
          <w:u w:color="000000"/>
          <w:rtl w:val="0"/>
          <w:lang w:val="en-US"/>
        </w:rPr>
        <w:t>4.0</w:t>
        <w:tab/>
      </w:r>
      <w:r>
        <w:rPr>
          <w:rFonts w:ascii="Arial"/>
          <w:b w:val="1"/>
          <w:bCs w:val="1"/>
          <w:sz w:val="24"/>
          <w:szCs w:val="24"/>
          <w:u w:val="single" w:color="000000"/>
          <w:rtl w:val="0"/>
          <w:lang w:val="en-US"/>
        </w:rPr>
        <w:t>RESPONSIBILITY</w:t>
      </w:r>
    </w:p>
    <w:p>
      <w:pPr>
        <w:pStyle w:val="Body"/>
        <w:tabs>
          <w:tab w:val="left" w:pos="1"/>
          <w:tab w:val="left" w:pos="1620"/>
          <w:tab w:val="left" w:pos="252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</w:tabs>
        <w:bidi w:val="0"/>
        <w:ind w:left="720" w:right="0" w:hanging="720"/>
        <w:jc w:val="left"/>
        <w:rPr>
          <w:rFonts w:ascii="Arial" w:cs="Arial" w:hAnsi="Arial" w:eastAsia="Arial"/>
          <w:b w:val="1"/>
          <w:bCs w:val="1"/>
          <w:sz w:val="24"/>
          <w:szCs w:val="24"/>
          <w:u w:color="000000"/>
          <w:rtl w:val="0"/>
          <w:lang w:val="en-US"/>
        </w:rPr>
      </w:pPr>
    </w:p>
    <w:p>
      <w:pPr>
        <w:pStyle w:val="Body"/>
        <w:tabs>
          <w:tab w:val="left" w:pos="1"/>
          <w:tab w:val="left" w:pos="1620"/>
          <w:tab w:val="left" w:pos="252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</w:tabs>
        <w:bidi w:val="0"/>
        <w:ind w:left="720" w:right="0" w:hanging="72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  <w:r>
        <w:rPr>
          <w:rFonts w:ascii="Arial"/>
          <w:b w:val="1"/>
          <w:bCs w:val="1"/>
          <w:sz w:val="24"/>
          <w:szCs w:val="24"/>
          <w:u w:color="000000"/>
          <w:rtl w:val="0"/>
          <w:lang w:val="en-US"/>
        </w:rPr>
        <w:t>4.1</w:t>
      </w:r>
      <w:r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  <w:tab/>
        <w:t xml:space="preserve">The </w:t>
      </w:r>
      <w:r>
        <w:rPr>
          <w:rFonts w:ascii="Arial"/>
          <w:sz w:val="24"/>
          <w:szCs w:val="24"/>
          <w:u w:color="000000"/>
          <w:rtl w:val="0"/>
          <w:lang w:val="en-US"/>
        </w:rPr>
        <w:t xml:space="preserve"> Safety and Health Officer </w:t>
      </w:r>
      <w:r>
        <w:rPr>
          <w:rFonts w:ascii="Arial"/>
          <w:sz w:val="24"/>
          <w:szCs w:val="24"/>
          <w:u w:color="000000"/>
          <w:rtl w:val="0"/>
          <w:lang w:val="en-US"/>
        </w:rPr>
        <w:t>is responsible for administering the Department Hearing Conservation Program</w:t>
      </w:r>
      <w:r>
        <w:rPr>
          <w:rFonts w:ascii="Arial"/>
          <w:sz w:val="24"/>
          <w:szCs w:val="24"/>
          <w:u w:color="000000"/>
          <w:rtl w:val="0"/>
          <w:lang w:val="en-US"/>
        </w:rPr>
        <w:t xml:space="preserve"> and making</w:t>
      </w:r>
    </w:p>
    <w:p>
      <w:pPr>
        <w:pStyle w:val="Body"/>
        <w:tabs>
          <w:tab w:val="left" w:pos="1"/>
          <w:tab w:val="left" w:pos="1620"/>
          <w:tab w:val="left" w:pos="252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</w:tabs>
        <w:bidi w:val="0"/>
        <w:ind w:left="720" w:right="0" w:hanging="72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</w:p>
    <w:p>
      <w:pPr>
        <w:pStyle w:val="Body"/>
        <w:tabs>
          <w:tab w:val="left" w:pos="1"/>
          <w:tab w:val="left" w:pos="1620"/>
          <w:tab w:val="left" w:pos="252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</w:tabs>
        <w:bidi w:val="0"/>
        <w:ind w:left="720" w:right="0" w:hanging="72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  <w:r>
        <w:rPr>
          <w:rFonts w:ascii="Arial"/>
          <w:b w:val="1"/>
          <w:bCs w:val="1"/>
          <w:sz w:val="24"/>
          <w:szCs w:val="24"/>
          <w:u w:color="000000"/>
          <w:rtl w:val="0"/>
          <w:lang w:val="en-US"/>
        </w:rPr>
        <w:t>4.2</w:t>
      </w:r>
      <w:r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  <w:tab/>
      </w:r>
      <w:r>
        <w:rPr>
          <w:rFonts w:ascii="Arial"/>
          <w:sz w:val="24"/>
          <w:szCs w:val="24"/>
          <w:u w:color="000000"/>
          <w:rtl w:val="0"/>
          <w:lang w:val="en-US"/>
        </w:rPr>
        <w:t xml:space="preserve">Our Department uses: _________________________________ (example Washington Audiology) as our annual audiometric testing service. </w:t>
      </w:r>
    </w:p>
    <w:p>
      <w:pPr>
        <w:pStyle w:val="Body"/>
        <w:tabs>
          <w:tab w:val="left" w:pos="1"/>
          <w:tab w:val="left" w:pos="1620"/>
          <w:tab w:val="left" w:pos="252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</w:tabs>
        <w:bidi w:val="0"/>
        <w:ind w:left="720" w:right="0" w:hanging="72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</w:p>
    <w:p>
      <w:pPr>
        <w:pStyle w:val="Body"/>
        <w:tabs>
          <w:tab w:val="left" w:pos="1"/>
          <w:tab w:val="left" w:pos="1620"/>
          <w:tab w:val="left" w:pos="252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</w:tabs>
        <w:bidi w:val="0"/>
        <w:ind w:left="720" w:right="0" w:hanging="72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  <w:r>
        <w:rPr>
          <w:rFonts w:ascii="Arial"/>
          <w:b w:val="1"/>
          <w:bCs w:val="1"/>
          <w:sz w:val="24"/>
          <w:szCs w:val="24"/>
          <w:u w:color="000000"/>
          <w:rtl w:val="0"/>
          <w:lang w:val="en-US"/>
        </w:rPr>
        <w:t>4.3</w:t>
      </w:r>
      <w:r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  <w:tab/>
        <w:t>Documentation provided by the testing organization will be recorded in the members personnel file.</w:t>
      </w:r>
    </w:p>
    <w:p>
      <w:pPr>
        <w:pStyle w:val="Body"/>
        <w:tabs>
          <w:tab w:val="left" w:pos="1"/>
          <w:tab w:val="left" w:pos="1620"/>
          <w:tab w:val="left" w:pos="252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</w:tabs>
        <w:bidi w:val="0"/>
        <w:ind w:left="720" w:right="0" w:hanging="72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</w:p>
    <w:p>
      <w:pPr>
        <w:pStyle w:val="Body"/>
        <w:tabs>
          <w:tab w:val="left" w:pos="1"/>
          <w:tab w:val="left" w:pos="1620"/>
          <w:tab w:val="left" w:pos="252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</w:tabs>
        <w:bidi w:val="0"/>
        <w:ind w:left="720" w:right="0" w:hanging="72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  <w:r>
        <w:rPr>
          <w:rFonts w:ascii="Arial"/>
          <w:b w:val="1"/>
          <w:bCs w:val="1"/>
          <w:sz w:val="24"/>
          <w:szCs w:val="24"/>
          <w:u w:color="000000"/>
          <w:rtl w:val="0"/>
          <w:lang w:val="en-US"/>
        </w:rPr>
        <w:t>4.3</w:t>
      </w:r>
      <w:r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  <w:tab/>
        <w:t>Members are responsible for selecting the appropriate level of hearing protection consistent with the risk or hazard involved.</w:t>
      </w:r>
    </w:p>
    <w:p>
      <w:pPr>
        <w:pStyle w:val="Body"/>
        <w:tabs>
          <w:tab w:val="left" w:pos="1"/>
          <w:tab w:val="left" w:pos="1620"/>
          <w:tab w:val="left" w:pos="252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</w:tabs>
        <w:bidi w:val="0"/>
        <w:ind w:left="720" w:right="0" w:hanging="72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</w:p>
    <w:p>
      <w:pPr>
        <w:pStyle w:val="Body"/>
        <w:tabs>
          <w:tab w:val="left" w:pos="1"/>
          <w:tab w:val="left" w:pos="1620"/>
          <w:tab w:val="left" w:pos="252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</w:tabs>
        <w:bidi w:val="0"/>
        <w:ind w:left="720" w:right="0" w:hanging="720"/>
        <w:jc w:val="left"/>
        <w:rPr>
          <w:rFonts w:ascii="Arial" w:cs="Arial" w:hAnsi="Arial" w:eastAsia="Arial"/>
          <w:b w:val="1"/>
          <w:bCs w:val="1"/>
          <w:sz w:val="24"/>
          <w:szCs w:val="24"/>
          <w:u w:color="000000"/>
          <w:rtl w:val="0"/>
          <w:lang w:val="en-US"/>
        </w:rPr>
      </w:pPr>
    </w:p>
    <w:p>
      <w:pPr>
        <w:pStyle w:val="Body"/>
        <w:tabs>
          <w:tab w:val="left" w:pos="1"/>
          <w:tab w:val="left" w:pos="1620"/>
          <w:tab w:val="left" w:pos="252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</w:tabs>
        <w:bidi w:val="0"/>
        <w:ind w:left="720" w:right="0" w:hanging="720"/>
        <w:jc w:val="left"/>
        <w:rPr>
          <w:rFonts w:ascii="Arial" w:cs="Arial" w:hAnsi="Arial" w:eastAsia="Arial"/>
          <w:b w:val="1"/>
          <w:bCs w:val="1"/>
          <w:sz w:val="24"/>
          <w:szCs w:val="24"/>
          <w:u w:val="single" w:color="000000"/>
          <w:rtl w:val="0"/>
          <w:lang w:val="en-US"/>
        </w:rPr>
      </w:pPr>
      <w:r>
        <w:rPr>
          <w:rFonts w:ascii="Arial"/>
          <w:b w:val="1"/>
          <w:bCs w:val="1"/>
          <w:sz w:val="24"/>
          <w:szCs w:val="24"/>
          <w:u w:color="000000"/>
          <w:rtl w:val="0"/>
          <w:lang w:val="en-US"/>
        </w:rPr>
        <w:t>5.0</w:t>
        <w:tab/>
      </w:r>
      <w:r>
        <w:rPr>
          <w:rFonts w:ascii="Arial"/>
          <w:b w:val="1"/>
          <w:bCs w:val="1"/>
          <w:sz w:val="24"/>
          <w:szCs w:val="24"/>
          <w:u w:val="single" w:color="000000"/>
          <w:rtl w:val="0"/>
          <w:lang w:val="en-US"/>
        </w:rPr>
        <w:t>GUIDELINES</w:t>
      </w:r>
    </w:p>
    <w:p>
      <w:pPr>
        <w:pStyle w:val="Body"/>
        <w:tabs>
          <w:tab w:val="left" w:pos="1"/>
          <w:tab w:val="left" w:pos="1620"/>
          <w:tab w:val="left" w:pos="252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</w:tabs>
        <w:bidi w:val="0"/>
        <w:ind w:left="720" w:right="0" w:hanging="720"/>
        <w:jc w:val="left"/>
        <w:rPr>
          <w:rFonts w:ascii="Arial" w:cs="Arial" w:hAnsi="Arial" w:eastAsia="Arial"/>
          <w:b w:val="1"/>
          <w:bCs w:val="1"/>
          <w:sz w:val="24"/>
          <w:szCs w:val="24"/>
          <w:u w:val="single" w:color="000000"/>
          <w:rtl w:val="0"/>
          <w:lang w:val="en-US"/>
        </w:rPr>
      </w:pPr>
    </w:p>
    <w:p>
      <w:pPr>
        <w:pStyle w:val="Body"/>
        <w:tabs>
          <w:tab w:val="left" w:pos="1"/>
          <w:tab w:val="left" w:pos="1620"/>
          <w:tab w:val="left" w:pos="252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</w:tabs>
        <w:bidi w:val="0"/>
        <w:ind w:left="720" w:right="0" w:hanging="720"/>
        <w:jc w:val="left"/>
        <w:rPr>
          <w:rFonts w:ascii="Arial" w:cs="Arial" w:hAnsi="Arial" w:eastAsia="Arial"/>
          <w:b w:val="1"/>
          <w:bCs w:val="1"/>
          <w:sz w:val="24"/>
          <w:szCs w:val="24"/>
          <w:u w:val="single" w:color="000000"/>
          <w:rtl w:val="0"/>
          <w:lang w:val="en-US"/>
        </w:rPr>
      </w:pPr>
      <w:r>
        <w:rPr>
          <w:rFonts w:ascii="Arial"/>
          <w:b w:val="1"/>
          <w:bCs w:val="1"/>
          <w:sz w:val="24"/>
          <w:szCs w:val="24"/>
          <w:u w:color="000000"/>
          <w:rtl w:val="0"/>
          <w:lang w:val="en-US"/>
        </w:rPr>
        <w:t>5.1</w:t>
      </w:r>
      <w:r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  <w:tab/>
        <w:t>Hearing protectors will be placed on each apparatus for each assigned person</w:t>
      </w:r>
      <w:r>
        <w:rPr>
          <w:rFonts w:ascii="Arial"/>
          <w:b w:val="1"/>
          <w:bCs w:val="1"/>
          <w:sz w:val="24"/>
          <w:szCs w:val="24"/>
          <w:u w:val="single" w:color="000000"/>
          <w:rtl w:val="0"/>
          <w:lang w:val="en-US"/>
        </w:rPr>
        <w:t>.</w:t>
      </w:r>
    </w:p>
    <w:p>
      <w:pPr>
        <w:pStyle w:val="Body"/>
        <w:tabs>
          <w:tab w:val="left" w:pos="1"/>
          <w:tab w:val="left" w:pos="1620"/>
          <w:tab w:val="left" w:pos="252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</w:tabs>
        <w:bidi w:val="0"/>
        <w:ind w:left="720" w:right="0" w:hanging="720"/>
        <w:jc w:val="left"/>
        <w:rPr>
          <w:rFonts w:ascii="Arial" w:cs="Arial" w:hAnsi="Arial" w:eastAsia="Arial"/>
          <w:b w:val="1"/>
          <w:bCs w:val="1"/>
          <w:sz w:val="24"/>
          <w:szCs w:val="24"/>
          <w:u w:color="000000"/>
          <w:rtl w:val="0"/>
          <w:lang w:val="en-US"/>
        </w:rPr>
      </w:pPr>
    </w:p>
    <w:p>
      <w:pPr>
        <w:pStyle w:val="Body"/>
        <w:tabs>
          <w:tab w:val="left" w:pos="1"/>
          <w:tab w:val="left" w:pos="1620"/>
          <w:tab w:val="left" w:pos="252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</w:tabs>
        <w:bidi w:val="0"/>
        <w:ind w:left="720" w:right="0" w:hanging="720"/>
        <w:jc w:val="left"/>
        <w:rPr>
          <w:rtl w:val="0"/>
        </w:rPr>
      </w:pPr>
      <w:r>
        <w:rPr>
          <w:rFonts w:ascii="Arial"/>
          <w:b w:val="1"/>
          <w:bCs w:val="1"/>
          <w:sz w:val="24"/>
          <w:szCs w:val="24"/>
          <w:u w:color="000000"/>
          <w:rtl w:val="0"/>
          <w:lang w:val="en-US"/>
        </w:rPr>
        <w:t>5.2</w:t>
      </w:r>
      <w:r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  <w:tab/>
        <w:t>Members sh</w:t>
      </w:r>
      <w:r>
        <w:rPr>
          <w:rFonts w:ascii="Arial"/>
          <w:sz w:val="24"/>
          <w:szCs w:val="24"/>
          <w:u w:color="000000"/>
          <w:rtl w:val="0"/>
          <w:lang w:val="en-US"/>
        </w:rPr>
        <w:t>all</w:t>
      </w:r>
      <w:r>
        <w:rPr>
          <w:rFonts w:ascii="Arial"/>
          <w:sz w:val="24"/>
          <w:szCs w:val="24"/>
          <w:u w:color="000000"/>
          <w:rtl w:val="0"/>
          <w:lang w:val="en-US"/>
        </w:rPr>
        <w:t xml:space="preserve"> use the hearing protection provided during non-emergency situations where loud noise is present e.g. pump tests, apparatus and power equipment checks and on appropriate drills.</w:t>
      </w:r>
      <w:r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rPr>
        <w:i w:val="1"/>
        <w:iCs w:val="1"/>
        <w:sz w:val="20"/>
        <w:szCs w:val="20"/>
        <w:rtl w:val="0"/>
      </w:rPr>
      <w:t>3/</w:t>
    </w:r>
    <w:r>
      <w:rPr>
        <w:i w:val="1"/>
        <w:iCs w:val="1"/>
        <w:sz w:val="20"/>
        <w:szCs w:val="20"/>
        <w:rtl w:val="0"/>
        <w:lang w:val="en-US"/>
      </w:rPr>
      <w:t>31</w:t>
    </w:r>
    <w:r>
      <w:rPr>
        <w:i w:val="1"/>
        <w:iCs w:val="1"/>
        <w:sz w:val="20"/>
        <w:szCs w:val="20"/>
        <w:rtl w:val="0"/>
      </w:rPr>
      <w:t>/15</w:t>
      <w:tab/>
      <w:tab/>
    </w:r>
    <w:r>
      <w:rPr>
        <w:i w:val="1"/>
        <w:iCs w:val="1"/>
        <w:sz w:val="20"/>
        <w:szCs w:val="20"/>
        <w:rtl w:val="0"/>
        <w:lang w:val="en-US"/>
      </w:rPr>
      <w:t>12.02.03.01  Hearing Protection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lowerLetter"/>
      <w:suff w:val="tab"/>
      <w:lvlText w:val="%1)"/>
      <w:lvlJc w:val="left"/>
      <w:pPr/>
      <w:rPr>
        <w:rFonts w:ascii="Arial" w:cs="Arial" w:hAnsi="Arial" w:eastAsia="Arial"/>
        <w:position w:val="0"/>
        <w:rtl w:val="0"/>
      </w:rPr>
    </w:lvl>
    <w:lvl w:ilvl="1">
      <w:start w:val="1"/>
      <w:numFmt w:val="upperLetter"/>
      <w:suff w:val="tab"/>
      <w:lvlText w:val="%2."/>
      <w:lvlJc w:val="left"/>
      <w:pPr/>
      <w:rPr>
        <w:rFonts w:ascii="Arial" w:cs="Arial" w:hAnsi="Arial" w:eastAsia="Arial"/>
        <w:position w:val="0"/>
        <w:rtl w:val="0"/>
      </w:rPr>
    </w:lvl>
    <w:lvl w:ilvl="2">
      <w:start w:val="1"/>
      <w:numFmt w:val="upperLetter"/>
      <w:suff w:val="tab"/>
      <w:lvlText w:val="%3."/>
      <w:lvlJc w:val="left"/>
      <w:pPr/>
      <w:rPr>
        <w:rFonts w:ascii="Arial" w:cs="Arial" w:hAnsi="Arial" w:eastAsia="Arial"/>
        <w:position w:val="0"/>
        <w:rtl w:val="0"/>
      </w:rPr>
    </w:lvl>
    <w:lvl w:ilvl="3">
      <w:start w:val="1"/>
      <w:numFmt w:val="upperLetter"/>
      <w:suff w:val="tab"/>
      <w:lvlText w:val="%4."/>
      <w:lvlJc w:val="left"/>
      <w:pPr/>
      <w:rPr>
        <w:rFonts w:ascii="Arial" w:cs="Arial" w:hAnsi="Arial" w:eastAsia="Arial"/>
        <w:position w:val="0"/>
        <w:rtl w:val="0"/>
      </w:rPr>
    </w:lvl>
    <w:lvl w:ilvl="4">
      <w:start w:val="1"/>
      <w:numFmt w:val="upperLetter"/>
      <w:suff w:val="tab"/>
      <w:lvlText w:val="%5."/>
      <w:lvlJc w:val="left"/>
      <w:pPr/>
      <w:rPr>
        <w:rFonts w:ascii="Arial" w:cs="Arial" w:hAnsi="Arial" w:eastAsia="Arial"/>
        <w:position w:val="0"/>
        <w:rtl w:val="0"/>
      </w:rPr>
    </w:lvl>
    <w:lvl w:ilvl="5">
      <w:start w:val="1"/>
      <w:numFmt w:val="upperLetter"/>
      <w:suff w:val="tab"/>
      <w:lvlText w:val="%6."/>
      <w:lvlJc w:val="left"/>
      <w:pPr/>
      <w:rPr>
        <w:rFonts w:ascii="Arial" w:cs="Arial" w:hAnsi="Arial" w:eastAsia="Arial"/>
        <w:position w:val="0"/>
        <w:rtl w:val="0"/>
      </w:rPr>
    </w:lvl>
    <w:lvl w:ilvl="6">
      <w:start w:val="1"/>
      <w:numFmt w:val="upperLetter"/>
      <w:suff w:val="tab"/>
      <w:lvlText w:val="%7."/>
      <w:lvlJc w:val="left"/>
      <w:pPr/>
      <w:rPr>
        <w:rFonts w:ascii="Arial" w:cs="Arial" w:hAnsi="Arial" w:eastAsia="Arial"/>
        <w:position w:val="0"/>
        <w:rtl w:val="0"/>
      </w:rPr>
    </w:lvl>
    <w:lvl w:ilvl="7">
      <w:start w:val="1"/>
      <w:numFmt w:val="upperLetter"/>
      <w:suff w:val="tab"/>
      <w:lvlText w:val="%8."/>
      <w:lvlJc w:val="left"/>
      <w:pPr/>
      <w:rPr>
        <w:rFonts w:ascii="Arial" w:cs="Arial" w:hAnsi="Arial" w:eastAsia="Arial"/>
        <w:position w:val="0"/>
        <w:rtl w:val="0"/>
      </w:rPr>
    </w:lvl>
    <w:lvl w:ilvl="8">
      <w:start w:val="1"/>
      <w:numFmt w:val="upperLetter"/>
      <w:suff w:val="tab"/>
      <w:lvlText w:val="%9."/>
      <w:lvlJc w:val="left"/>
      <w:pPr/>
      <w:rPr>
        <w:rFonts w:ascii="Arial" w:cs="Arial" w:hAnsi="Arial" w:eastAsia="Arial"/>
        <w:position w:val="0"/>
        <w:rtl w:val="0"/>
      </w:rPr>
    </w:lvl>
  </w:abstractNum>
  <w:abstractNum w:abstractNumId="1">
    <w:multiLevelType w:val="multilevel"/>
    <w:lvl w:ilvl="0">
      <w:start w:val="1"/>
      <w:numFmt w:val="upperLetter"/>
      <w:suff w:val="tab"/>
      <w:lvlText w:val="%1."/>
      <w:lvlJc w:val="left"/>
      <w:pPr/>
      <w:rPr>
        <w:position w:val="0"/>
      </w:rPr>
    </w:lvl>
    <w:lvl w:ilvl="1">
      <w:start w:val="1"/>
      <w:numFmt w:val="upperLetter"/>
      <w:suff w:val="tab"/>
      <w:lvlText w:val="%2."/>
      <w:lvlJc w:val="left"/>
      <w:pPr/>
      <w:rPr>
        <w:position w:val="0"/>
      </w:rPr>
    </w:lvl>
    <w:lvl w:ilvl="2">
      <w:start w:val="1"/>
      <w:numFmt w:val="upperLetter"/>
      <w:suff w:val="tab"/>
      <w:lvlText w:val="%3."/>
      <w:lvlJc w:val="left"/>
      <w:pPr/>
      <w:rPr>
        <w:position w:val="0"/>
      </w:rPr>
    </w:lvl>
    <w:lvl w:ilvl="3">
      <w:start w:val="1"/>
      <w:numFmt w:val="upperLetter"/>
      <w:suff w:val="tab"/>
      <w:lvlText w:val="%4."/>
      <w:lvlJc w:val="left"/>
      <w:pPr/>
      <w:rPr>
        <w:position w:val="0"/>
      </w:rPr>
    </w:lvl>
    <w:lvl w:ilvl="4">
      <w:start w:val="1"/>
      <w:numFmt w:val="upperLetter"/>
      <w:suff w:val="tab"/>
      <w:lvlText w:val="%5."/>
      <w:lvlJc w:val="left"/>
      <w:pPr/>
      <w:rPr>
        <w:position w:val="0"/>
      </w:rPr>
    </w:lvl>
    <w:lvl w:ilvl="5">
      <w:start w:val="1"/>
      <w:numFmt w:val="upperLetter"/>
      <w:suff w:val="tab"/>
      <w:lvlText w:val="%6."/>
      <w:lvlJc w:val="left"/>
      <w:pPr/>
      <w:rPr>
        <w:position w:val="0"/>
      </w:rPr>
    </w:lvl>
    <w:lvl w:ilvl="6">
      <w:start w:val="1"/>
      <w:numFmt w:val="upperLetter"/>
      <w:suff w:val="tab"/>
      <w:lvlText w:val="%7."/>
      <w:lvlJc w:val="left"/>
      <w:pPr/>
      <w:rPr>
        <w:position w:val="0"/>
      </w:rPr>
    </w:lvl>
    <w:lvl w:ilvl="7">
      <w:start w:val="1"/>
      <w:numFmt w:val="upperLetter"/>
      <w:suff w:val="tab"/>
      <w:lvlText w:val="%8."/>
      <w:lvlJc w:val="left"/>
      <w:pPr/>
      <w:rPr>
        <w:position w:val="0"/>
      </w:rPr>
    </w:lvl>
    <w:lvl w:ilvl="8">
      <w:start w:val="1"/>
      <w:numFmt w:val="upperLetter"/>
      <w:suff w:val="tab"/>
      <w:lvlText w:val="%9.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1"/>
      <w:numFmt w:val="lowerLetter"/>
      <w:suff w:val="tab"/>
      <w:lvlText w:val="%1)"/>
      <w:lvlJc w:val="left"/>
      <w:pPr/>
      <w:rPr>
        <w:rFonts w:ascii="Times New Roman" w:cs="Times New Roman" w:hAnsi="Times New Roman" w:eastAsia="Times New Roman"/>
        <w:position w:val="0"/>
        <w:rtl w:val="0"/>
      </w:rPr>
    </w:lvl>
    <w:lvl w:ilvl="1">
      <w:start w:val="1"/>
      <w:numFmt w:val="upperLetter"/>
      <w:suff w:val="tab"/>
      <w:lvlText w:val="%2."/>
      <w:lvlJc w:val="left"/>
      <w:pPr/>
      <w:rPr>
        <w:rFonts w:ascii="Arial" w:cs="Arial" w:hAnsi="Arial" w:eastAsia="Arial"/>
        <w:position w:val="0"/>
        <w:rtl w:val="0"/>
      </w:rPr>
    </w:lvl>
    <w:lvl w:ilvl="2">
      <w:start w:val="1"/>
      <w:numFmt w:val="upperLetter"/>
      <w:suff w:val="tab"/>
      <w:lvlText w:val="%3."/>
      <w:lvlJc w:val="left"/>
      <w:pPr/>
      <w:rPr>
        <w:rFonts w:ascii="Arial" w:cs="Arial" w:hAnsi="Arial" w:eastAsia="Arial"/>
        <w:position w:val="0"/>
        <w:rtl w:val="0"/>
      </w:rPr>
    </w:lvl>
    <w:lvl w:ilvl="3">
      <w:start w:val="1"/>
      <w:numFmt w:val="upperLetter"/>
      <w:suff w:val="tab"/>
      <w:lvlText w:val="%4."/>
      <w:lvlJc w:val="left"/>
      <w:pPr/>
      <w:rPr>
        <w:rFonts w:ascii="Arial" w:cs="Arial" w:hAnsi="Arial" w:eastAsia="Arial"/>
        <w:position w:val="0"/>
        <w:rtl w:val="0"/>
      </w:rPr>
    </w:lvl>
    <w:lvl w:ilvl="4">
      <w:start w:val="1"/>
      <w:numFmt w:val="upperLetter"/>
      <w:suff w:val="tab"/>
      <w:lvlText w:val="%5."/>
      <w:lvlJc w:val="left"/>
      <w:pPr/>
      <w:rPr>
        <w:rFonts w:ascii="Arial" w:cs="Arial" w:hAnsi="Arial" w:eastAsia="Arial"/>
        <w:position w:val="0"/>
        <w:rtl w:val="0"/>
      </w:rPr>
    </w:lvl>
    <w:lvl w:ilvl="5">
      <w:start w:val="1"/>
      <w:numFmt w:val="upperLetter"/>
      <w:suff w:val="tab"/>
      <w:lvlText w:val="%6."/>
      <w:lvlJc w:val="left"/>
      <w:pPr/>
      <w:rPr>
        <w:rFonts w:ascii="Arial" w:cs="Arial" w:hAnsi="Arial" w:eastAsia="Arial"/>
        <w:position w:val="0"/>
        <w:rtl w:val="0"/>
      </w:rPr>
    </w:lvl>
    <w:lvl w:ilvl="6">
      <w:start w:val="1"/>
      <w:numFmt w:val="upperLetter"/>
      <w:suff w:val="tab"/>
      <w:lvlText w:val="%7."/>
      <w:lvlJc w:val="left"/>
      <w:pPr/>
      <w:rPr>
        <w:rFonts w:ascii="Arial" w:cs="Arial" w:hAnsi="Arial" w:eastAsia="Arial"/>
        <w:position w:val="0"/>
        <w:rtl w:val="0"/>
      </w:rPr>
    </w:lvl>
    <w:lvl w:ilvl="7">
      <w:start w:val="1"/>
      <w:numFmt w:val="upperLetter"/>
      <w:suff w:val="tab"/>
      <w:lvlText w:val="%8."/>
      <w:lvlJc w:val="left"/>
      <w:pPr/>
      <w:rPr>
        <w:rFonts w:ascii="Arial" w:cs="Arial" w:hAnsi="Arial" w:eastAsia="Arial"/>
        <w:position w:val="0"/>
        <w:rtl w:val="0"/>
      </w:rPr>
    </w:lvl>
    <w:lvl w:ilvl="8">
      <w:start w:val="1"/>
      <w:numFmt w:val="upperLetter"/>
      <w:suff w:val="tab"/>
      <w:lvlText w:val="%9."/>
      <w:lvlJc w:val="left"/>
      <w:pPr/>
      <w:rPr>
        <w:rFonts w:ascii="Arial" w:cs="Arial" w:hAnsi="Arial" w:eastAsia="Arial"/>
        <w:position w:val="0"/>
        <w:rtl w:val="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numbering" w:styleId="List 0">
    <w:name w:val="List 0"/>
    <w:basedOn w:val="Lettered"/>
    <w:next w:val="List 0"/>
    <w:pPr>
      <w:numPr>
        <w:numId w:val="1"/>
      </w:numPr>
    </w:pPr>
  </w:style>
  <w:style w:type="numbering" w:styleId="Lettered">
    <w:name w:val="Lettered"/>
    <w:next w:val="Lettered"/>
    <w:pPr>
      <w:numPr>
        <w:numId w:val="2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