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spacing w:after="8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12.04.01</w:t>
        <w:tab/>
        <w:t>RESPIRATORY EQUIPMENT PROTECTION</w:t>
      </w:r>
      <w:r>
        <w:rPr>
          <w:b w:val="1"/>
          <w:bCs w:val="1"/>
          <w:sz w:val="24"/>
          <w:szCs w:val="24"/>
          <w:rtl w:val="0"/>
          <w:lang w:val="en-US"/>
        </w:rPr>
        <w:t xml:space="preserve"> APPENDIX A</w:t>
      </w:r>
    </w:p>
    <w:p>
      <w:pPr>
        <w:pStyle w:val="Body"/>
        <w:spacing w:after="80"/>
        <w:rPr>
          <w:sz w:val="24"/>
          <w:szCs w:val="24"/>
        </w:rPr>
      </w:pP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</w:rPr>
        <w:t>1.</w:t>
        <w:tab/>
      </w:r>
      <w:r>
        <w:rPr>
          <w:b w:val="1"/>
          <w:bCs w:val="1"/>
          <w:sz w:val="24"/>
          <w:szCs w:val="24"/>
          <w:u w:val="single"/>
          <w:rtl w:val="0"/>
        </w:rPr>
        <w:t>REFERENCE</w:t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</w:rPr>
        <w:t>WAC 296-842-22010</w:t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</w:rPr>
        <w:t>2.0</w:t>
        <w:tab/>
      </w:r>
      <w:r>
        <w:rPr>
          <w:b w:val="1"/>
          <w:bCs w:val="1"/>
          <w:sz w:val="24"/>
          <w:szCs w:val="24"/>
          <w:u w:val="single"/>
          <w:rtl w:val="0"/>
          <w:lang w:val="en-US"/>
        </w:rPr>
        <w:t>FIT TEST PROCEDURE</w:t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(1) Follow the procedure in Table 11 to choose a respirator for fit testing: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(a) Prior to conducting fit tests;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sz w:val="24"/>
          <w:szCs w:val="24"/>
          <w:rtl w:val="0"/>
        </w:rPr>
        <w:t>AND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(b) Any time your employee must select a different respirator such as when a previously selected respirator fails a test.</w:t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(2) Select and follow at least one of the following fit test procedures: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sz w:val="24"/>
          <w:szCs w:val="24"/>
          <w:rtl w:val="0"/>
        </w:rPr>
        <w:t>(a) Qualitative fit-test procedures: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♦ </w:t>
      </w:r>
      <w:r>
        <w:rPr>
          <w:sz w:val="24"/>
          <w:szCs w:val="24"/>
          <w:rtl w:val="0"/>
        </w:rPr>
        <w:t>Isoamyl acetate vapor (IAA, banana oil) in Table 12;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♦ </w:t>
      </w:r>
      <w:r>
        <w:rPr>
          <w:sz w:val="24"/>
          <w:szCs w:val="24"/>
          <w:rtl w:val="0"/>
          <w:lang w:val="it-IT"/>
        </w:rPr>
        <w:t>Saccharine aerosol in Table 13;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♦ </w:t>
      </w:r>
      <w:r>
        <w:rPr>
          <w:sz w:val="24"/>
          <w:szCs w:val="24"/>
          <w:rtl w:val="0"/>
          <w:lang w:val="fr-FR"/>
        </w:rPr>
        <w:t>Bitrex</w:t>
      </w:r>
      <w:r>
        <w:rPr>
          <w:rFonts w:hAnsi="Helvetica" w:hint="default"/>
          <w:sz w:val="24"/>
          <w:szCs w:val="24"/>
          <w:rtl w:val="0"/>
        </w:rPr>
        <w:t xml:space="preserve">™ </w:t>
      </w:r>
      <w:r>
        <w:rPr>
          <w:sz w:val="24"/>
          <w:szCs w:val="24"/>
          <w:rtl w:val="0"/>
          <w:lang w:val="en-US"/>
        </w:rPr>
        <w:t>aerosol in Table 14;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♦ </w:t>
      </w:r>
      <w:r>
        <w:rPr>
          <w:sz w:val="24"/>
          <w:szCs w:val="24"/>
          <w:rtl w:val="0"/>
          <w:lang w:val="en-US"/>
        </w:rPr>
        <w:t>Irritant smoke in Table 15.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sz w:val="24"/>
          <w:szCs w:val="24"/>
          <w:rtl w:val="0"/>
          <w:lang w:val="fr-FR"/>
        </w:rPr>
        <w:t>(b) Quantitative fit-test procedures: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♦ </w:t>
      </w:r>
      <w:r>
        <w:rPr>
          <w:sz w:val="24"/>
          <w:szCs w:val="24"/>
          <w:rtl w:val="0"/>
          <w:lang w:val="en-US"/>
        </w:rPr>
        <w:t>Ambient aerosol condensation nuclei counter such as the Portacount</w:t>
      </w:r>
      <w:r>
        <w:rPr>
          <w:rFonts w:hAnsi="Helvetica" w:hint="default"/>
          <w:sz w:val="24"/>
          <w:szCs w:val="24"/>
          <w:rtl w:val="0"/>
        </w:rPr>
        <w:t>™</w:t>
      </w:r>
      <w:r>
        <w:rPr>
          <w:sz w:val="24"/>
          <w:szCs w:val="24"/>
          <w:rtl w:val="0"/>
          <w:lang w:val="en-US"/>
        </w:rPr>
        <w:t>, in Table 16;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♦ </w:t>
      </w:r>
      <w:r>
        <w:rPr>
          <w:sz w:val="24"/>
          <w:szCs w:val="24"/>
          <w:rtl w:val="0"/>
          <w:lang w:val="en-US"/>
        </w:rPr>
        <w:t>Controlled negative pressure (CNP) such as the FitTester 3000</w:t>
      </w:r>
      <w:r>
        <w:rPr>
          <w:rFonts w:hAnsi="Helvetica" w:hint="default"/>
          <w:sz w:val="24"/>
          <w:szCs w:val="24"/>
          <w:rtl w:val="0"/>
        </w:rPr>
        <w:t>™</w:t>
      </w:r>
      <w:r>
        <w:rPr>
          <w:sz w:val="24"/>
          <w:szCs w:val="24"/>
          <w:rtl w:val="0"/>
          <w:lang w:val="en-US"/>
        </w:rPr>
        <w:t>, in Table 17;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♦ </w:t>
      </w:r>
      <w:r>
        <w:rPr>
          <w:sz w:val="24"/>
          <w:szCs w:val="24"/>
          <w:rtl w:val="0"/>
          <w:lang w:val="en-US"/>
        </w:rPr>
        <w:t>Generated aerosol in Table 18.</w:t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(3) Make sure employees perform the appropriate fit-test exercises listed in Table 19.</w:t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(4) Clean and maintain equipment according to the manufacturer's instructions.</w:t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(5) Make sure during fit testing employees wear any safety equipment that could: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(a) Interfere with respirator fit;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sz w:val="24"/>
          <w:szCs w:val="24"/>
          <w:rtl w:val="0"/>
        </w:rPr>
        <w:t>AND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(b) Be worn in the workplace. For example, chemical splash goggles.</w:t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(6) Check, prior to fit testing, for conditions that may interfere with the respirator seal or valve functions. If you find such conditions, do NOT conduct fit testing for that individual.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sz w:val="24"/>
          <w:szCs w:val="24"/>
          <w:rtl w:val="0"/>
        </w:rPr>
        <w:t>Note:</w:t>
      </w:r>
      <w:r>
        <w:rPr>
          <w:sz w:val="24"/>
          <w:szCs w:val="24"/>
          <w:rtl w:val="0"/>
          <w:lang w:val="en-US"/>
        </w:rPr>
        <w:t xml:space="preserve">  </w:t>
      </w:r>
      <w:r>
        <w:rPr>
          <w:sz w:val="24"/>
          <w:szCs w:val="24"/>
          <w:rtl w:val="0"/>
          <w:lang w:val="en-US"/>
        </w:rPr>
        <w:t>Examples of conditions that may interfere with the respirator seal or valve functions include: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Moustache, stubble, sideburns, bangs, hairline, and other types of facial hair in areas where the respirator facepiece seals or that interfere with valve function.</w:t>
      </w:r>
    </w:p>
    <w:p>
      <w:pPr>
        <w:pStyle w:val="Body"/>
        <w:spacing w:after="80"/>
        <w:ind w:left="785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Temple bars of corrective eyewear or headgear that extend through the face seal area.</w:t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(7) Follow the appropriate fit test exercises in Table 19 as indicated.</w:t>
      </w:r>
    </w:p>
    <w:p>
      <w:pPr>
        <w:pStyle w:val="Body"/>
        <w:spacing w:after="80"/>
        <w:rPr>
          <w:sz w:val="24"/>
          <w:szCs w:val="24"/>
        </w:rPr>
      </w:pPr>
    </w:p>
    <w:p>
      <w:pPr>
        <w:pStyle w:val="Body"/>
        <w:spacing w:after="80"/>
        <w:rPr>
          <w:sz w:val="24"/>
          <w:szCs w:val="24"/>
        </w:rPr>
      </w:pPr>
    </w:p>
    <w:p>
      <w:pPr>
        <w:pStyle w:val="Body"/>
        <w:spacing w:after="80"/>
        <w:rPr>
          <w:sz w:val="24"/>
          <w:szCs w:val="24"/>
        </w:rPr>
      </w:pPr>
    </w:p>
    <w:p>
      <w:pPr>
        <w:pStyle w:val="Body"/>
        <w:spacing w:after="80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Table 11</w:t>
      </w:r>
    </w:p>
    <w:p>
      <w:pPr>
        <w:pStyle w:val="Body"/>
        <w:spacing w:after="80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Procedure for Choosing a Respirator for Fit Testing</w:t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1. Inform the employee:</w:t>
      </w:r>
    </w:p>
    <w:p>
      <w:pPr>
        <w:pStyle w:val="Body"/>
        <w:numPr>
          <w:ilvl w:val="0"/>
          <w:numId w:val="3"/>
        </w:numPr>
        <w:spacing w:after="80"/>
        <w:ind w:left="540"/>
        <w:rPr>
          <w:position w:val="-2"/>
          <w:sz w:val="24"/>
          <w:szCs w:val="24"/>
        </w:rPr>
      </w:pPr>
      <w:r>
        <w:rPr>
          <w:sz w:val="24"/>
          <w:szCs w:val="24"/>
          <w:rtl w:val="0"/>
          <w:lang w:val="en-US"/>
        </w:rPr>
        <w:t>To choose the most comfortable respirator that provides an adequate fit</w:t>
      </w:r>
    </w:p>
    <w:p>
      <w:pPr>
        <w:pStyle w:val="Body"/>
        <w:numPr>
          <w:ilvl w:val="0"/>
          <w:numId w:val="4"/>
        </w:numPr>
        <w:spacing w:after="80"/>
        <w:ind w:left="540"/>
        <w:rPr>
          <w:position w:val="-2"/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  <w:lang w:val="en-US"/>
        </w:rPr>
        <w:t>That each respirator sample represents a different size and, if more than one model is supplied, a different shape</w:t>
      </w:r>
    </w:p>
    <w:p>
      <w:pPr>
        <w:pStyle w:val="Body"/>
        <w:numPr>
          <w:ilvl w:val="0"/>
          <w:numId w:val="5"/>
        </w:numPr>
        <w:spacing w:after="80"/>
        <w:ind w:left="540"/>
        <w:rPr>
          <w:position w:val="-2"/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  </w:t>
      </w:r>
      <w:r>
        <w:rPr>
          <w:sz w:val="24"/>
          <w:szCs w:val="24"/>
          <w:rtl w:val="0"/>
          <w:lang w:val="en-US"/>
        </w:rPr>
        <w:t>That if fitted and used properly, the respirator chosen will provide adequate protection</w:t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2. Provide a mirror and show the employee how to:</w:t>
      </w:r>
    </w:p>
    <w:p>
      <w:pPr>
        <w:pStyle w:val="Body"/>
        <w:numPr>
          <w:ilvl w:val="0"/>
          <w:numId w:val="8"/>
        </w:numPr>
        <w:spacing w:after="80"/>
        <w:ind w:left="720"/>
        <w:rPr>
          <w:position w:val="0"/>
          <w:sz w:val="24"/>
          <w:szCs w:val="24"/>
        </w:rPr>
      </w:pPr>
      <w:r>
        <w:rPr>
          <w:sz w:val="24"/>
          <w:szCs w:val="24"/>
          <w:rtl w:val="0"/>
          <w:lang w:val="en-US"/>
        </w:rPr>
        <w:t>Put on the respirator</w:t>
      </w:r>
    </w:p>
    <w:p>
      <w:pPr>
        <w:pStyle w:val="Body"/>
        <w:numPr>
          <w:ilvl w:val="0"/>
          <w:numId w:val="9"/>
        </w:numPr>
        <w:spacing w:after="80"/>
        <w:ind w:left="720"/>
        <w:rPr>
          <w:position w:val="0"/>
          <w:sz w:val="24"/>
          <w:szCs w:val="24"/>
        </w:rPr>
      </w:pPr>
      <w:r>
        <w:rPr>
          <w:sz w:val="24"/>
          <w:szCs w:val="24"/>
          <w:rtl w:val="0"/>
          <w:lang w:val="en-US"/>
        </w:rPr>
        <w:t>Position the respirator on the face</w:t>
      </w:r>
    </w:p>
    <w:p>
      <w:pPr>
        <w:pStyle w:val="Body"/>
        <w:numPr>
          <w:ilvl w:val="0"/>
          <w:numId w:val="10"/>
        </w:numPr>
        <w:spacing w:after="80"/>
        <w:ind w:left="720"/>
        <w:rPr>
          <w:position w:val="0"/>
          <w:sz w:val="24"/>
          <w:szCs w:val="24"/>
        </w:rPr>
      </w:pPr>
      <w:r>
        <w:rPr>
          <w:sz w:val="24"/>
          <w:szCs w:val="24"/>
          <w:rtl w:val="0"/>
          <w:lang w:val="da-DK"/>
        </w:rPr>
        <w:t>Set strap tension.</w:t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Note:This instruction does NOT take the place of the employee's formal training since it is only a review.</w:t>
      </w:r>
    </w:p>
    <w:p>
      <w:pPr>
        <w:pStyle w:val="Body"/>
        <w:spacing w:after="80"/>
        <w:rPr>
          <w:sz w:val="24"/>
          <w:szCs w:val="24"/>
        </w:rPr>
      </w:pP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3. Review with the employee how to check for a comfortable fit around the nose, cheeks and other areas on the face.</w:t>
      </w:r>
    </w:p>
    <w:p>
      <w:pPr>
        <w:pStyle w:val="Body"/>
        <w:spacing w:after="80"/>
        <w:ind w:left="36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• </w:t>
      </w:r>
      <w:r>
        <w:rPr>
          <w:sz w:val="24"/>
          <w:szCs w:val="24"/>
          <w:rtl w:val="0"/>
          <w:lang w:val="en-US"/>
        </w:rPr>
        <w:t xml:space="preserve">    </w:t>
      </w:r>
      <w:r>
        <w:rPr>
          <w:sz w:val="24"/>
          <w:szCs w:val="24"/>
          <w:rtl w:val="0"/>
          <w:lang w:val="en-US"/>
        </w:rPr>
        <w:t>Tell the employee the respirator should be comfortable while talking or wearing eye protection.</w:t>
      </w:r>
    </w:p>
    <w:p>
      <w:pPr>
        <w:pStyle w:val="Body"/>
        <w:spacing w:after="80"/>
        <w:rPr>
          <w:sz w:val="24"/>
          <w:szCs w:val="24"/>
        </w:rPr>
      </w:pP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4. Have the employee hold each facepiece against the face, taking enough time to compare the fit of each. The employee can then either:</w:t>
      </w:r>
    </w:p>
    <w:p>
      <w:pPr>
        <w:pStyle w:val="Body"/>
        <w:spacing w:after="80"/>
        <w:ind w:left="36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• </w:t>
      </w:r>
      <w:r>
        <w:rPr>
          <w:sz w:val="24"/>
          <w:szCs w:val="24"/>
          <w:rtl w:val="0"/>
          <w:lang w:val="en-US"/>
        </w:rPr>
        <w:t xml:space="preserve">   </w:t>
      </w:r>
      <w:r>
        <w:rPr>
          <w:sz w:val="24"/>
          <w:szCs w:val="24"/>
          <w:rtl w:val="0"/>
          <w:lang w:val="en-US"/>
        </w:rPr>
        <w:t>Reject any facepiece that clearly does not feel comfortable or fit adequately</w:t>
      </w:r>
    </w:p>
    <w:p>
      <w:pPr>
        <w:pStyle w:val="Body"/>
        <w:spacing w:after="80"/>
        <w:ind w:left="36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or</w:t>
      </w:r>
    </w:p>
    <w:p>
      <w:pPr>
        <w:pStyle w:val="Body"/>
        <w:spacing w:after="80"/>
        <w:ind w:left="36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• </w:t>
      </w:r>
      <w:r>
        <w:rPr>
          <w:sz w:val="24"/>
          <w:szCs w:val="24"/>
          <w:rtl w:val="0"/>
          <w:lang w:val="en-US"/>
        </w:rPr>
        <w:t xml:space="preserve">   </w:t>
      </w:r>
      <w:r>
        <w:rPr>
          <w:sz w:val="24"/>
          <w:szCs w:val="24"/>
          <w:rtl w:val="0"/>
          <w:lang w:val="en-US"/>
        </w:rPr>
        <w:t>Choose which facepiece is most acceptable and which are less acceptable, if any.</w:t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</w:rPr>
        <w:t>Note:</w:t>
      </w:r>
      <w:r>
        <w:rPr>
          <w:sz w:val="24"/>
          <w:szCs w:val="24"/>
          <w:rtl w:val="0"/>
          <w:lang w:val="en-US"/>
        </w:rPr>
        <w:t xml:space="preserve">  </w:t>
      </w:r>
      <w:r>
        <w:rPr>
          <w:sz w:val="24"/>
          <w:szCs w:val="24"/>
          <w:rtl w:val="0"/>
          <w:lang w:val="en-US"/>
        </w:rPr>
        <w:t>Supply as many respirator models and sizes as needed to make sure the employee finds a respirator that is acceptable and fits correctly</w:t>
      </w:r>
    </w:p>
    <w:p>
      <w:pPr>
        <w:pStyle w:val="Body"/>
        <w:spacing w:after="80"/>
        <w:ind w:left="72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• </w:t>
      </w:r>
      <w:r>
        <w:rPr>
          <w:sz w:val="24"/>
          <w:szCs w:val="24"/>
          <w:rtl w:val="0"/>
          <w:lang w:val="en-US"/>
        </w:rPr>
        <w:t>To save time later, during this step note the more acceptable facepieces in case the one chosen fails the fit test or proves unacceptable later.</w:t>
      </w:r>
    </w:p>
    <w:p>
      <w:pPr>
        <w:pStyle w:val="Body"/>
        <w:spacing w:after="80"/>
        <w:rPr>
          <w:sz w:val="24"/>
          <w:szCs w:val="24"/>
        </w:rPr>
      </w:pP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5. Have the employee wear the most acceptable respirator for AT LEAST 5 minutes to evaluate comfort and fit. Do ALL of the following during this time:</w:t>
      </w:r>
    </w:p>
    <w:p>
      <w:pPr>
        <w:pStyle w:val="Body"/>
        <w:spacing w:after="8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> </w:t>
      </w:r>
    </w:p>
    <w:p>
      <w:pPr>
        <w:pStyle w:val="Body"/>
        <w:spacing w:after="80"/>
        <w:ind w:left="36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• </w:t>
      </w:r>
      <w:r>
        <w:rPr>
          <w:sz w:val="24"/>
          <w:szCs w:val="24"/>
          <w:rtl w:val="0"/>
          <w:lang w:val="en-US"/>
        </w:rPr>
        <w:t>Ask the employee to observe and comment about the comfort and fit:</w:t>
      </w:r>
    </w:p>
    <w:p>
      <w:pPr>
        <w:pStyle w:val="Body"/>
        <w:spacing w:after="80"/>
        <w:ind w:left="72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– </w:t>
      </w:r>
      <w:r>
        <w:rPr>
          <w:sz w:val="24"/>
          <w:szCs w:val="24"/>
          <w:rtl w:val="0"/>
          <w:lang w:val="en-US"/>
        </w:rPr>
        <w:t>Around the nose, cheeks, and other areas on the face</w:t>
      </w:r>
    </w:p>
    <w:p>
      <w:pPr>
        <w:pStyle w:val="Body"/>
        <w:spacing w:after="80"/>
        <w:ind w:left="72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– </w:t>
      </w:r>
      <w:r>
        <w:rPr>
          <w:sz w:val="24"/>
          <w:szCs w:val="24"/>
          <w:rtl w:val="0"/>
          <w:lang w:val="en-US"/>
        </w:rPr>
        <w:t>When talking or wearing eye protection</w:t>
      </w:r>
    </w:p>
    <w:p>
      <w:pPr>
        <w:pStyle w:val="Body"/>
        <w:spacing w:after="80"/>
        <w:ind w:left="36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• </w:t>
      </w:r>
      <w:r>
        <w:rPr>
          <w:sz w:val="24"/>
          <w:szCs w:val="24"/>
          <w:rtl w:val="0"/>
          <w:lang w:val="en-US"/>
        </w:rPr>
        <w:t>Have the employee put on the respirator and adjust the straps until they show proficiency</w:t>
      </w:r>
    </w:p>
    <w:p>
      <w:pPr>
        <w:pStyle w:val="Body"/>
        <w:spacing w:after="80"/>
        <w:ind w:left="36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• </w:t>
      </w:r>
      <w:r>
        <w:rPr>
          <w:sz w:val="24"/>
          <w:szCs w:val="24"/>
          <w:rtl w:val="0"/>
          <w:lang w:val="en-US"/>
        </w:rPr>
        <w:t>Evaluate the respirator's general fit by checking:</w:t>
      </w:r>
    </w:p>
    <w:p>
      <w:pPr>
        <w:pStyle w:val="Body"/>
        <w:spacing w:after="80"/>
        <w:ind w:left="108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– </w:t>
      </w:r>
      <w:r>
        <w:rPr>
          <w:sz w:val="24"/>
          <w:szCs w:val="24"/>
          <w:rtl w:val="0"/>
          <w:lang w:val="en-US"/>
        </w:rPr>
        <w:t>Proper chin placement</w:t>
      </w:r>
    </w:p>
    <w:p>
      <w:pPr>
        <w:pStyle w:val="Body"/>
        <w:spacing w:after="80"/>
        <w:ind w:left="108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– </w:t>
      </w:r>
      <w:r>
        <w:rPr>
          <w:sz w:val="24"/>
          <w:szCs w:val="24"/>
          <w:rtl w:val="0"/>
          <w:lang w:val="en-US"/>
        </w:rPr>
        <w:t>Properly tightened straps (do NOT over tighten)</w:t>
      </w:r>
    </w:p>
    <w:p>
      <w:pPr>
        <w:pStyle w:val="Body"/>
        <w:spacing w:after="80"/>
        <w:ind w:left="108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– </w:t>
      </w:r>
      <w:r>
        <w:rPr>
          <w:sz w:val="24"/>
          <w:szCs w:val="24"/>
          <w:rtl w:val="0"/>
          <w:lang w:val="en-US"/>
        </w:rPr>
        <w:t>Acceptable fit across the nose bridge</w:t>
      </w:r>
    </w:p>
    <w:p>
      <w:pPr>
        <w:pStyle w:val="Body"/>
        <w:spacing w:after="80"/>
        <w:ind w:left="108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– </w:t>
      </w:r>
      <w:r>
        <w:rPr>
          <w:sz w:val="24"/>
          <w:szCs w:val="24"/>
          <w:rtl w:val="0"/>
          <w:lang w:val="en-US"/>
        </w:rPr>
        <w:t>Respirator size; it must span the distance from nose to chin</w:t>
      </w:r>
    </w:p>
    <w:p>
      <w:pPr>
        <w:pStyle w:val="Body"/>
        <w:spacing w:after="80"/>
        <w:ind w:left="108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– </w:t>
      </w:r>
      <w:r>
        <w:rPr>
          <w:sz w:val="24"/>
          <w:szCs w:val="24"/>
          <w:rtl w:val="0"/>
          <w:lang w:val="en-US"/>
        </w:rPr>
        <w:t>To see if the respirator stays in position</w:t>
      </w:r>
    </w:p>
    <w:p>
      <w:pPr>
        <w:pStyle w:val="Body"/>
        <w:spacing w:after="8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• </w:t>
      </w:r>
      <w:r>
        <w:rPr>
          <w:sz w:val="24"/>
          <w:szCs w:val="24"/>
          <w:rtl w:val="0"/>
          <w:lang w:val="en-US"/>
        </w:rPr>
        <w:t>Have the employee complete a successful seal check as specified in WAC 296-842-22020 of this chapter</w:t>
      </w:r>
    </w:p>
    <w:p>
      <w:pPr>
        <w:pStyle w:val="Body"/>
        <w:spacing w:after="80"/>
        <w:ind w:left="108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– </w:t>
      </w:r>
      <w:r>
        <w:rPr>
          <w:sz w:val="24"/>
          <w:szCs w:val="24"/>
          <w:rtl w:val="0"/>
          <w:lang w:val="en-US"/>
        </w:rPr>
        <w:t>Prior to the seal check they must settle the respirator on their face by taking a few slow deep breaths WHILE SLOWLY:</w:t>
      </w:r>
    </w:p>
    <w:p>
      <w:pPr>
        <w:pStyle w:val="Body"/>
        <w:spacing w:after="80"/>
        <w:ind w:left="72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■ </w:t>
      </w:r>
      <w:r>
        <w:rPr>
          <w:sz w:val="24"/>
          <w:szCs w:val="24"/>
          <w:rtl w:val="0"/>
          <w:lang w:val="en-US"/>
        </w:rPr>
        <w:t>Moving their head from side-to-side</w:t>
      </w:r>
    </w:p>
    <w:p>
      <w:pPr>
        <w:pStyle w:val="Body"/>
        <w:spacing w:after="80"/>
        <w:ind w:left="720"/>
        <w:rPr>
          <w:sz w:val="24"/>
          <w:szCs w:val="24"/>
        </w:rPr>
      </w:pPr>
      <w:r>
        <w:rPr>
          <w:sz w:val="24"/>
          <w:szCs w:val="24"/>
          <w:rtl w:val="0"/>
        </w:rPr>
        <w:t>AND</w:t>
      </w:r>
    </w:p>
    <w:p>
      <w:pPr>
        <w:pStyle w:val="Body"/>
        <w:spacing w:after="80"/>
        <w:ind w:left="72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■ </w:t>
      </w:r>
      <w:r>
        <w:rPr>
          <w:sz w:val="24"/>
          <w:szCs w:val="24"/>
          <w:rtl w:val="0"/>
          <w:lang w:val="en-US"/>
        </w:rPr>
        <w:t>Up and down.</w:t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6. If the employee finds the respirator unacceptable, allow the employee to select another one and return to Step 5. Otherwise, proceed to Step 7.</w:t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7. Before starting the fit test, you must:</w:t>
      </w:r>
    </w:p>
    <w:p>
      <w:pPr>
        <w:pStyle w:val="Body"/>
        <w:spacing w:after="80"/>
        <w:ind w:left="72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• </w:t>
      </w:r>
      <w:r>
        <w:rPr>
          <w:sz w:val="24"/>
          <w:szCs w:val="24"/>
          <w:rtl w:val="0"/>
          <w:lang w:val="en-US"/>
        </w:rPr>
        <w:t>Describe the fit test including screening procedures, employee responsibilities, and test exercises</w:t>
      </w:r>
    </w:p>
    <w:p>
      <w:pPr>
        <w:pStyle w:val="Body"/>
        <w:spacing w:after="80"/>
        <w:rPr>
          <w:sz w:val="24"/>
          <w:szCs w:val="24"/>
        </w:rPr>
      </w:pPr>
      <w:r>
        <w:rPr>
          <w:sz w:val="24"/>
          <w:szCs w:val="24"/>
          <w:rtl w:val="0"/>
        </w:rPr>
        <w:t>AND</w:t>
      </w:r>
    </w:p>
    <w:p>
      <w:pPr>
        <w:pStyle w:val="Body"/>
        <w:spacing w:after="80"/>
        <w:ind w:left="720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</w:rPr>
        <w:t xml:space="preserve">• </w:t>
      </w:r>
      <w:r>
        <w:rPr>
          <w:sz w:val="24"/>
          <w:szCs w:val="24"/>
          <w:rtl w:val="0"/>
          <w:lang w:val="en-US"/>
        </w:rPr>
        <w:t>Make sure the employee wears the respirator AT LEAST five minutes.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rPr>
        <w:i w:val="1"/>
        <w:iCs w:val="1"/>
        <w:sz w:val="20"/>
        <w:szCs w:val="20"/>
        <w:rtl w:val="0"/>
        <w:lang w:val="en-US"/>
      </w:rPr>
      <w:t>4/28/15</w:t>
    </w:r>
    <w:r>
      <w:rPr>
        <w:i w:val="1"/>
        <w:iCs w:val="1"/>
        <w:sz w:val="20"/>
        <w:szCs w:val="20"/>
      </w:rPr>
      <w:tab/>
      <w:tab/>
    </w:r>
    <w:r>
      <w:rPr>
        <w:i w:val="1"/>
        <w:iCs w:val="1"/>
        <w:sz w:val="20"/>
        <w:szCs w:val="20"/>
        <w:rtl w:val="0"/>
        <w:lang w:val="en-US"/>
      </w:rPr>
      <w:t>12.04.01 Appendix A Fit Test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540"/>
          <w:tab w:val="clear" w:pos="0"/>
        </w:tabs>
        <w:ind w:left="540" w:hanging="180"/>
      </w:pPr>
      <w:rPr>
        <w:position w:val="-2"/>
        <w:sz w:val="24"/>
        <w:szCs w:val="24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</w:rPr>
    </w:lvl>
  </w:abstractNum>
  <w:abstractNum w:abstractNumId="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80"/>
          <w:tab w:val="clear" w:pos="0"/>
        </w:tabs>
        <w:ind w:left="1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540"/>
          <w:tab w:val="clear" w:pos="0"/>
        </w:tabs>
        <w:ind w:left="5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num" w:pos="900"/>
          <w:tab w:val="clear" w:pos="0"/>
        </w:tabs>
        <w:ind w:left="90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num" w:pos="1620"/>
          <w:tab w:val="clear" w:pos="0"/>
        </w:tabs>
        <w:ind w:left="16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540"/>
          <w:tab w:val="clear" w:pos="0"/>
        </w:tabs>
        <w:ind w:left="540" w:hanging="180"/>
      </w:pPr>
      <w:rPr>
        <w:position w:val="-2"/>
        <w:sz w:val="24"/>
        <w:szCs w:val="24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</w:rPr>
    </w:lvl>
  </w:abstractNum>
  <w:abstractNum w:abstractNumId="3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540"/>
          <w:tab w:val="clear" w:pos="0"/>
        </w:tabs>
        <w:ind w:left="540" w:hanging="180"/>
      </w:pPr>
      <w:rPr>
        <w:position w:val="-2"/>
        <w:sz w:val="24"/>
        <w:szCs w:val="24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</w:rPr>
    </w:lvl>
  </w:abstractNum>
  <w:abstractNum w:abstractNumId="4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540"/>
          <w:tab w:val="clear" w:pos="0"/>
        </w:tabs>
        <w:ind w:left="540" w:hanging="180"/>
      </w:pPr>
      <w:rPr>
        <w:position w:val="-2"/>
        <w:sz w:val="24"/>
        <w:szCs w:val="24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</w:rPr>
    </w:lvl>
  </w:abstractNum>
  <w:abstractNum w:abstractNumId="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08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144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180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216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  <w:tab w:val="clear" w:pos="0"/>
        </w:tabs>
        <w:ind w:left="25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288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5760"/>
          <w:tab w:val="clear" w:pos="0"/>
        </w:tabs>
        <w:ind w:left="324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  <w:tab w:val="clear" w:pos="0"/>
        </w:tabs>
        <w:ind w:left="3600" w:hanging="360"/>
      </w:pPr>
      <w:rPr>
        <w:position w:val="0"/>
        <w:sz w:val="24"/>
        <w:szCs w:val="24"/>
      </w:rPr>
    </w:lvl>
  </w:abstractNum>
  <w:abstractNum w:abstractNumId="6">
    <w:multiLevelType w:val="multilevel"/>
    <w:lvl w:ilvl="0">
      <w:start w:val="1"/>
      <w:numFmt w:val="bullet"/>
      <w:suff w:val="tab"/>
      <w:lvlText w:val=""/>
      <w:lvlJc w:val="left"/>
      <w:pPr/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suff w:val="tab"/>
      <w:lvlText w:val=""/>
      <w:lvlJc w:val="left"/>
      <w:pPr>
        <w:tabs>
          <w:tab w:val="num" w:pos="720"/>
          <w:tab w:val="clear" w:pos="0"/>
        </w:tabs>
        <w:ind w:left="720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suff w:val="tab"/>
      <w:lvlText w:val=""/>
      <w:lvlJc w:val="left"/>
      <w:pPr>
        <w:tabs>
          <w:tab w:val="num" w:pos="1440"/>
          <w:tab w:val="clear" w:pos="0"/>
        </w:tabs>
        <w:ind w:left="1440" w:hanging="144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suff w:val="tab"/>
      <w:lvlText w:val=""/>
      <w:lvlJc w:val="left"/>
      <w:pPr>
        <w:tabs>
          <w:tab w:val="num" w:pos="2160"/>
          <w:tab w:val="clear" w:pos="0"/>
        </w:tabs>
        <w:ind w:left="2160" w:hanging="21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suff w:val="tab"/>
      <w:lvlText w:val=""/>
      <w:lvlJc w:val="left"/>
      <w:pPr>
        <w:tabs>
          <w:tab w:val="num" w:pos="2880"/>
          <w:tab w:val="clear" w:pos="0"/>
        </w:tabs>
        <w:ind w:left="2880" w:hanging="28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suff w:val="tab"/>
      <w:lvlText w:val=""/>
      <w:lvlJc w:val="left"/>
      <w:pPr>
        <w:tabs>
          <w:tab w:val="num" w:pos="3600"/>
          <w:tab w:val="clear" w:pos="0"/>
        </w:tabs>
        <w:ind w:left="3600" w:hanging="36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suff w:val="tab"/>
      <w:lvlText w:val=""/>
      <w:lvlJc w:val="left"/>
      <w:pPr>
        <w:tabs>
          <w:tab w:val="num" w:pos="4320"/>
          <w:tab w:val="clear" w:pos="0"/>
        </w:tabs>
        <w:ind w:left="4320" w:hanging="43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suff w:val="tab"/>
      <w:lvlText w:val=""/>
      <w:lvlJc w:val="left"/>
      <w:pPr>
        <w:tabs>
          <w:tab w:val="num" w:pos="5040"/>
          <w:tab w:val="clear" w:pos="0"/>
        </w:tabs>
        <w:ind w:left="5040" w:hanging="504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suff w:val="tab"/>
      <w:lvlText w:val=""/>
      <w:lvlJc w:val="left"/>
      <w:pPr>
        <w:tabs>
          <w:tab w:val="num" w:pos="5760"/>
          <w:tab w:val="clear" w:pos="0"/>
        </w:tabs>
        <w:ind w:left="5760" w:hanging="57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7">
    <w:multiLevelType w:val="multilevel"/>
    <w:styleLink w:val="List 1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08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144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180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216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  <w:tab w:val="clear" w:pos="0"/>
        </w:tabs>
        <w:ind w:left="25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288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5760"/>
          <w:tab w:val="clear" w:pos="0"/>
        </w:tabs>
        <w:ind w:left="324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  <w:tab w:val="clear" w:pos="0"/>
        </w:tabs>
        <w:ind w:left="3600" w:hanging="360"/>
      </w:pPr>
      <w:rPr>
        <w:position w:val="0"/>
        <w:sz w:val="24"/>
        <w:szCs w:val="24"/>
      </w:rPr>
    </w:lvl>
  </w:abstractNum>
  <w:abstractNum w:abstractNumId="8">
    <w:multiLevelType w:val="multilevel"/>
    <w:styleLink w:val="List 1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08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144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180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216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  <w:tab w:val="clear" w:pos="0"/>
        </w:tabs>
        <w:ind w:left="25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288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5760"/>
          <w:tab w:val="clear" w:pos="0"/>
        </w:tabs>
        <w:ind w:left="324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  <w:tab w:val="clear" w:pos="0"/>
        </w:tabs>
        <w:ind w:left="3600" w:hanging="360"/>
      </w:pPr>
      <w:rPr>
        <w:position w:val="0"/>
        <w:sz w:val="24"/>
        <w:szCs w:val="24"/>
      </w:rPr>
    </w:lvl>
  </w:abstractNum>
  <w:abstractNum w:abstractNumId="9">
    <w:multiLevelType w:val="multilevel"/>
    <w:styleLink w:val="List 1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08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144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180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216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  <w:tab w:val="clear" w:pos="0"/>
        </w:tabs>
        <w:ind w:left="25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288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5760"/>
          <w:tab w:val="clear" w:pos="0"/>
        </w:tabs>
        <w:ind w:left="324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  <w:tab w:val="clear" w:pos="0"/>
        </w:tabs>
        <w:ind w:left="3600" w:hanging="360"/>
      </w:pPr>
      <w:rPr>
        <w:position w:val="0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numbering" w:styleId="List 0">
    <w:name w:val="List 0"/>
    <w:basedOn w:val="Bullet"/>
    <w:next w:val="List 0"/>
    <w:pPr>
      <w:numPr>
        <w:numId w:val="1"/>
      </w:numPr>
    </w:pPr>
  </w:style>
  <w:style w:type="numbering" w:styleId="Bullet">
    <w:name w:val="Bullet"/>
    <w:next w:val="Bullet"/>
    <w:pPr>
      <w:numPr>
        <w:numId w:val="2"/>
      </w:numPr>
    </w:pPr>
  </w:style>
  <w:style w:type="numbering" w:styleId="List 1">
    <w:name w:val="List 1"/>
    <w:basedOn w:val="None"/>
    <w:next w:val="List 1"/>
    <w:pPr>
      <w:numPr>
        <w:numId w:val="6"/>
      </w:numPr>
    </w:pPr>
  </w:style>
  <w:style w:type="numbering" w:styleId="None">
    <w:name w:val="None"/>
    <w:next w:val="None"/>
    <w:pPr>
      <w:numPr>
        <w:numId w:val="7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