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900" w:right="0" w:hanging="90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12.06.18</w:t>
        <w:tab/>
        <w:t>TESTING FIRE SERVICE EQUIPMENT</w:t>
      </w: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0" w:right="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1.0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REFERENCE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WAC 296-305-06003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POLICY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2.1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 xml:space="preserve">The </w:t>
      </w:r>
      <w:r>
        <w:rPr>
          <w:rFonts w:ascii="Arial"/>
          <w:sz w:val="24"/>
          <w:szCs w:val="24"/>
          <w:u w:color="000000"/>
          <w:rtl w:val="0"/>
          <w:lang w:val="en-US"/>
        </w:rPr>
        <w:t>Department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shall require the following fire service equipment to be tested. The frequency and supervision of equipment testing will be the responsibility of VARIABLE identified in section 4.0</w:t>
      </w:r>
      <w:r>
        <w:rPr>
          <w:rFonts w:ascii="Arial"/>
          <w:sz w:val="24"/>
          <w:szCs w:val="24"/>
          <w:u w:color="000000"/>
          <w:rtl w:val="0"/>
          <w:lang w:val="en-US"/>
        </w:rPr>
        <w:t>.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3"/>
        </w:numPr>
        <w:tabs>
          <w:tab w:val="num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spacing w:after="60"/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Hose</w:t>
      </w:r>
    </w:p>
    <w:p>
      <w:pPr>
        <w:pStyle w:val="Body"/>
        <w:tabs>
          <w:tab w:val="left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3"/>
        </w:numPr>
        <w:tabs>
          <w:tab w:val="num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spacing w:after="60"/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Life belts</w:t>
      </w:r>
    </w:p>
    <w:p>
      <w:pPr>
        <w:pStyle w:val="Body"/>
        <w:tabs>
          <w:tab w:val="left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3"/>
        </w:numPr>
        <w:tabs>
          <w:tab w:val="num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spacing w:after="60"/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Rescue ropes</w:t>
      </w:r>
    </w:p>
    <w:p>
      <w:pPr>
        <w:pStyle w:val="Body"/>
        <w:tabs>
          <w:tab w:val="left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3"/>
        </w:numPr>
        <w:tabs>
          <w:tab w:val="num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spacing w:after="60"/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Pumpers</w:t>
      </w:r>
    </w:p>
    <w:p>
      <w:pPr>
        <w:pStyle w:val="Body"/>
        <w:tabs>
          <w:tab w:val="left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3"/>
        </w:numPr>
        <w:tabs>
          <w:tab w:val="num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spacing w:after="60"/>
        <w:ind w:left="1440" w:hanging="720"/>
        <w:jc w:val="left"/>
        <w:rPr>
          <w:rFonts w:ascii="Arial" w:cs="Arial" w:hAnsi="Arial" w:eastAsia="Arial"/>
          <w:position w:val="0"/>
          <w:sz w:val="24"/>
          <w:szCs w:val="24"/>
          <w:u w:color="000000"/>
          <w:lang w:val="en-US"/>
        </w:rPr>
      </w:pPr>
      <w:r>
        <w:rPr>
          <w:rFonts w:ascii="Arial"/>
          <w:sz w:val="24"/>
          <w:szCs w:val="24"/>
          <w:u w:color="000000"/>
          <w:rtl w:val="0"/>
          <w:lang w:val="en-US"/>
        </w:rPr>
        <w:t>Safety nets</w:t>
      </w:r>
    </w:p>
    <w:p>
      <w:pPr>
        <w:pStyle w:val="Body"/>
        <w:tabs>
          <w:tab w:val="left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144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numPr>
          <w:ilvl w:val="0"/>
          <w:numId w:val="3"/>
        </w:numPr>
        <w:tabs>
          <w:tab w:val="num" w:pos="144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clear" w:pos="0"/>
        </w:tabs>
        <w:spacing w:after="60"/>
        <w:ind w:left="1440" w:hanging="720"/>
        <w:jc w:val="left"/>
        <w:rPr>
          <w:rFonts w:ascii="Arial" w:cs="Arial" w:hAnsi="Arial" w:eastAsia="Arial"/>
          <w:b w:val="1"/>
          <w:bCs w:val="1"/>
          <w:position w:val="0"/>
          <w:sz w:val="24"/>
          <w:szCs w:val="24"/>
          <w:u w:color="000000"/>
          <w:lang w:val="en-US"/>
        </w:rPr>
      </w:pPr>
      <w:r>
        <w:rPr>
          <w:rFonts w:ascii="Arial"/>
          <w:b w:val="0"/>
          <w:bCs w:val="0"/>
          <w:sz w:val="24"/>
          <w:szCs w:val="24"/>
          <w:u w:color="000000"/>
          <w:rtl w:val="0"/>
          <w:lang w:val="en-US"/>
        </w:rPr>
        <w:t>Other equipment identified by VARIABLE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val="single"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3.0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DEFINITIONS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N/A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RESPONSIBILITY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4.1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VARIABLE will be responsible for the testing of fire service equipment, ensuring that related record keeping is completed, and establishing testing frequencies.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PROCEDURES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5.1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>All fire suppression and supply hose must be tested annually as well as when there is reason to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Arial"/>
          <w:sz w:val="24"/>
          <w:szCs w:val="24"/>
          <w:u w:color="000000"/>
          <w:rtl w:val="0"/>
          <w:lang w:val="en-US"/>
        </w:rPr>
        <w:t>believe the hose has been damaged. Testing shall be in accordance with the 2003 edition of NFPA 1962,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Arial"/>
          <w:sz w:val="24"/>
          <w:szCs w:val="24"/>
          <w:u w:color="000000"/>
          <w:rtl w:val="0"/>
          <w:lang w:val="en-US"/>
        </w:rPr>
        <w:t>Standard for the Inspection, Care, and Use of Fire Hose, Couplings, and Nozzles and the Service Testing of</w:t>
      </w:r>
      <w:r>
        <w:rPr>
          <w:rFonts w:ascii="Arial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Arial"/>
          <w:sz w:val="24"/>
          <w:szCs w:val="24"/>
          <w:u w:color="000000"/>
          <w:rtl w:val="0"/>
          <w:lang w:val="en-US"/>
        </w:rPr>
        <w:t>Fire Hose.</w:t>
      </w:r>
    </w:p>
    <w:p>
      <w:pPr>
        <w:pStyle w:val="Default"/>
        <w:bidi w:val="0"/>
        <w:spacing w:after="6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spacing w:after="6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5.2</w:t>
        <w:tab/>
      </w:r>
      <w:r>
        <w:rPr>
          <w:rFonts w:ascii="Arial"/>
          <w:sz w:val="24"/>
          <w:szCs w:val="24"/>
          <w:rtl w:val="0"/>
          <w:lang w:val="en-US"/>
        </w:rPr>
        <w:t xml:space="preserve">Safety nets shall be tested annually by dropping a weight of not less than 400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/>
          <w:sz w:val="24"/>
          <w:szCs w:val="24"/>
          <w:rtl w:val="0"/>
          <w:lang w:val="en-US"/>
        </w:rPr>
        <w:t>pounds from the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 xml:space="preserve">highest point to be used above the net. The test weight object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/>
          <w:sz w:val="24"/>
          <w:szCs w:val="24"/>
          <w:rtl w:val="0"/>
          <w:lang w:val="en-US"/>
        </w:rPr>
        <w:t>may consist of two tightly tied rolls of two and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 xml:space="preserve">one-half inch hose, each 100 feet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</w:r>
      <w:r>
        <w:rPr>
          <w:rFonts w:ascii="Arial"/>
          <w:sz w:val="24"/>
          <w:szCs w:val="24"/>
          <w:rtl w:val="0"/>
          <w:lang w:val="en-US"/>
        </w:rPr>
        <w:t>long, or any other object having similar weight and dimension.</w:t>
      </w:r>
    </w:p>
    <w:p>
      <w:pPr>
        <w:pStyle w:val="Default"/>
        <w:bidi w:val="0"/>
        <w:spacing w:after="60"/>
        <w:ind w:left="72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spacing w:after="60"/>
        <w:ind w:left="72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(a) The net suspension system shall be designed and constructed with a safety factor of four and as a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minimum, shall withstand the test loading without permitting contact between the net and any surface or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object below the net.</w:t>
      </w:r>
    </w:p>
    <w:p>
      <w:pPr>
        <w:pStyle w:val="Default"/>
        <w:bidi w:val="0"/>
        <w:spacing w:after="60"/>
        <w:ind w:left="72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(b) Forged steel safety hooks or shackles shall be used to fasten the net to its supports.</w:t>
      </w:r>
    </w:p>
    <w:p>
      <w:pPr>
        <w:pStyle w:val="Default"/>
        <w:bidi w:val="0"/>
        <w:spacing w:after="60"/>
        <w:ind w:left="72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(c) Training requiring safety net protection shall not be undertaken until the net is in place and has been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tested by the weight of three firefighters on the net.</w:t>
      </w:r>
    </w:p>
    <w:p>
      <w:pPr>
        <w:pStyle w:val="Default"/>
        <w:bidi w:val="0"/>
        <w:spacing w:after="60"/>
        <w:ind w:left="72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(d) Safety nets shall extend eight feet beyond the edge of the work surface.</w:t>
      </w:r>
    </w:p>
    <w:p>
      <w:pPr>
        <w:pStyle w:val="Default"/>
        <w:bidi w:val="0"/>
        <w:spacing w:after="60"/>
        <w:ind w:left="72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(e) The mesh size of nets shall not exceed six inches by six inches.</w:t>
      </w:r>
    </w:p>
    <w:p>
      <w:pPr>
        <w:pStyle w:val="Default"/>
        <w:bidi w:val="0"/>
        <w:spacing w:after="60"/>
        <w:ind w:left="72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(f) All nets shall meet accepted performance standards of 17,500 foot pounds minimum impact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  <w:lang w:val="en-US"/>
        </w:rPr>
        <w:t>resistance as determined and certified by the manufacturer, and shall bear a label of proof test.</w:t>
      </w:r>
    </w:p>
    <w:p>
      <w:pPr>
        <w:pStyle w:val="Default"/>
        <w:bidi w:val="0"/>
        <w:spacing w:after="60"/>
        <w:ind w:left="72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en-US"/>
        </w:rPr>
        <w:t>(g) Edge ropes shall provide a minimum breaking strength of 5,000 pounds.</w:t>
      </w:r>
    </w:p>
    <w:p>
      <w:pPr>
        <w:pStyle w:val="Default"/>
        <w:bidi w:val="0"/>
        <w:spacing w:after="6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efault"/>
        <w:bidi w:val="0"/>
        <w:spacing w:after="6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b w:val="1"/>
          <w:bCs w:val="1"/>
          <w:sz w:val="24"/>
          <w:szCs w:val="24"/>
          <w:rtl w:val="0"/>
          <w:lang w:val="en-US"/>
        </w:rPr>
        <w:t>5.3</w:t>
      </w:r>
      <w:r>
        <w:rPr>
          <w:rFonts w:ascii="Arial" w:cs="Arial" w:hAnsi="Arial" w:eastAsia="Arial"/>
          <w:sz w:val="24"/>
          <w:szCs w:val="24"/>
          <w:rtl w:val="0"/>
        </w:rPr>
        <w:tab/>
      </w:r>
      <w:r>
        <w:rPr>
          <w:rFonts w:ascii="Arial"/>
          <w:sz w:val="24"/>
          <w:szCs w:val="24"/>
          <w:rtl w:val="0"/>
          <w:lang w:val="en-US"/>
        </w:rPr>
        <w:t xml:space="preserve">The method of testing a life line gun shall be in accordance with the </w:t>
      </w:r>
      <w:r>
        <w:rPr>
          <w:rFonts w:ascii="Arial" w:cs="Arial" w:hAnsi="Arial" w:eastAsia="Arial"/>
          <w:sz w:val="24"/>
          <w:szCs w:val="24"/>
          <w:rtl w:val="0"/>
        </w:rPr>
        <w:tab/>
        <w:tab/>
        <w:tab/>
      </w:r>
      <w:r>
        <w:rPr>
          <w:rFonts w:ascii="Arial"/>
          <w:sz w:val="24"/>
          <w:szCs w:val="24"/>
          <w:rtl w:val="0"/>
          <w:lang w:val="en-US"/>
        </w:rPr>
        <w:t>manufacturer's recommended</w:t>
      </w:r>
      <w:r>
        <w:rPr>
          <w:rFonts w:ascii="Arial"/>
          <w:sz w:val="24"/>
          <w:szCs w:val="24"/>
          <w:rtl w:val="0"/>
          <w:lang w:val="en-US"/>
        </w:rPr>
        <w:t xml:space="preserve"> </w:t>
      </w:r>
      <w:r>
        <w:rPr>
          <w:rFonts w:ascii="Arial"/>
          <w:sz w:val="24"/>
          <w:szCs w:val="24"/>
          <w:rtl w:val="0"/>
        </w:rPr>
        <w:t>procedure.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sz w:val="19"/>
          <w:szCs w:val="19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6.0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ADDITIONAL REFERENCES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Arial" w:cs="Arial" w:hAnsi="Arial" w:eastAsia="Arial"/>
          <w:b w:val="1"/>
          <w:bCs w:val="1"/>
          <w:sz w:val="19"/>
          <w:szCs w:val="19"/>
          <w:u w:color="000000"/>
          <w:rtl w:val="0"/>
          <w:lang w:val="en-US"/>
        </w:rPr>
        <w:tab/>
      </w:r>
      <w:r>
        <w:rPr>
          <w:rFonts w:ascii="Arial"/>
          <w:b w:val="0"/>
          <w:bCs w:val="0"/>
          <w:sz w:val="24"/>
          <w:szCs w:val="24"/>
          <w:u w:color="000000"/>
          <w:rtl w:val="0"/>
          <w:lang w:val="en-US"/>
        </w:rPr>
        <w:t>2003 edition of NFPA 1962</w:t>
      </w:r>
    </w:p>
    <w:p>
      <w:pPr>
        <w:pStyle w:val="Body"/>
        <w:tabs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</w:pPr>
      <w:r>
        <w:rPr>
          <w:rFonts w:ascii="Arial"/>
          <w:b w:val="1"/>
          <w:bCs w:val="1"/>
          <w:sz w:val="24"/>
          <w:szCs w:val="24"/>
          <w:u w:color="000000"/>
          <w:rtl w:val="0"/>
          <w:lang w:val="en-US"/>
        </w:rPr>
        <w:t>7.0</w:t>
        <w:tab/>
      </w:r>
      <w:r>
        <w:rPr>
          <w:rFonts w:ascii="Arial"/>
          <w:b w:val="1"/>
          <w:bCs w:val="1"/>
          <w:sz w:val="24"/>
          <w:szCs w:val="24"/>
          <w:u w:val="single" w:color="000000"/>
          <w:rtl w:val="0"/>
          <w:lang w:val="en-US"/>
        </w:rPr>
        <w:t>APPENDIX</w:t>
      </w:r>
    </w:p>
    <w:p>
      <w:pPr>
        <w:pStyle w:val="Body"/>
        <w:tabs>
          <w:tab w:val="left" w:pos="1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720" w:right="0" w:hanging="720"/>
        <w:jc w:val="left"/>
        <w:rPr>
          <w:rFonts w:ascii="Arial" w:cs="Arial" w:hAnsi="Arial" w:eastAsia="Arial"/>
          <w:sz w:val="21"/>
          <w:szCs w:val="21"/>
          <w:u w:color="000000"/>
          <w:rtl w:val="0"/>
          <w:lang w:val="en-US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  <w:lang w:val="en-US"/>
        </w:rPr>
        <w:tab/>
        <w:tab/>
        <w:t>N/A</w:t>
      </w: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0" w:right="0" w:firstLine="0"/>
        <w:jc w:val="left"/>
        <w:rPr>
          <w:rFonts w:ascii="Arial" w:cs="Arial" w:hAnsi="Arial" w:eastAsia="Arial"/>
          <w:sz w:val="21"/>
          <w:szCs w:val="21"/>
          <w:u w:color="000000"/>
          <w:rtl w:val="0"/>
          <w:lang w:val="en-US"/>
        </w:rPr>
      </w:pPr>
    </w:p>
    <w:p>
      <w:pPr>
        <w:pStyle w:val="Body"/>
        <w:tabs>
          <w:tab w:val="left" w:pos="1"/>
          <w:tab w:val="left" w:pos="900"/>
          <w:tab w:val="left" w:pos="1620"/>
          <w:tab w:val="left" w:pos="252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  <w:tab w:val="left" w:pos="9940"/>
        </w:tabs>
        <w:bidi w:val="0"/>
        <w:spacing w:after="60"/>
        <w:ind w:left="0" w:right="0" w:firstLine="0"/>
        <w:jc w:val="left"/>
        <w:rPr>
          <w:rtl w:val="0"/>
        </w:rPr>
      </w:pPr>
      <w:r>
        <w:rPr>
          <w:rFonts w:ascii="Arial" w:cs="Arial" w:hAnsi="Arial" w:eastAsia="Arial"/>
          <w:sz w:val="21"/>
          <w:szCs w:val="21"/>
          <w:u w:color="000000"/>
          <w:rtl w:val="0"/>
          <w:lang w:val="en-US"/>
        </w:rPr>
        <w:br w:type="textWrapping"/>
      </w:r>
      <w:r>
        <w:rPr>
          <w:rFonts w:ascii="Arial" w:cs="Arial" w:hAnsi="Arial" w:eastAsia="Arial"/>
          <w:sz w:val="21"/>
          <w:szCs w:val="21"/>
          <w:u w:color="000000"/>
          <w:rtl w:val="0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i w:val="1"/>
        <w:iCs w:val="1"/>
        <w:sz w:val="20"/>
        <w:szCs w:val="20"/>
        <w:rtl w:val="0"/>
        <w:lang w:val="en-US"/>
      </w:rPr>
      <w:t>Updated 5/25/15</w:t>
    </w:r>
    <w:r>
      <w:rPr>
        <w:i w:val="1"/>
        <w:iCs w:val="1"/>
        <w:sz w:val="20"/>
        <w:szCs w:val="20"/>
      </w:rPr>
      <w:tab/>
      <w:tab/>
    </w:r>
    <w:r>
      <w:rPr>
        <w:i w:val="1"/>
        <w:iCs w:val="1"/>
        <w:sz w:val="20"/>
        <w:szCs w:val="20"/>
        <w:rtl w:val="0"/>
        <w:lang w:val="en-US"/>
      </w:rPr>
      <w:t>12.09.03 Testing Fire Service Equipment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lowerLetter"/>
      <w:suff w:val="tab"/>
      <w:lvlText w:val="%1)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position w:val="0"/>
      </w:rPr>
    </w:lvl>
  </w:abstractNum>
  <w:abstractNum w:abstractNumId="1">
    <w:multiLevelType w:val="multilevel"/>
    <w:lvl w:ilvl="0">
      <w:start w:val="1"/>
      <w:numFmt w:val="lowerLetter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lowerLetter"/>
      <w:suff w:val="tab"/>
      <w:lvlText w:val="%1)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Arial" w:cs="Arial" w:hAnsi="Arial" w:eastAsia="Arial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List 0">
    <w:name w:val="List 0"/>
    <w:basedOn w:val="Imported Style 72"/>
    <w:next w:val="List 0"/>
    <w:pPr>
      <w:numPr>
        <w:numId w:val="1"/>
      </w:numPr>
    </w:pPr>
  </w:style>
  <w:style w:type="numbering" w:styleId="Imported Style 72">
    <w:name w:val="Imported Style 72"/>
    <w:next w:val="Imported Style 72"/>
    <w:pPr>
      <w:numPr>
        <w:numId w:val="2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