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12.02.0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3.4</w:t>
      </w:r>
      <w:r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  <w:tab/>
        <w:t>PERSONAL ALERT SAFETY SYSTEM (PASS) PROTECTION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REFERENCE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WAC 296-305-02017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POLICY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2.1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The XXXXX will provide a PASS device for each self-contained breathing apparatus available to each member, and/or for each member engaged in structural firefighting requiring the use of SCBA.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2.2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 xml:space="preserve">Without exception each member working in a hazardous area requiring the use of self-contained breathing apparatus (SCBA) shall wear and use a PASS device. Use of breathing apparatus shall mean that members have face pieces in place and are breathing air from the supply provided. 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br w:type="textWrapping"/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 xml:space="preserve">2.2.1 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Each PASS device shall be tested routinely to ensure it is ready for use, </w:t>
      </w:r>
      <w:r>
        <w:rPr>
          <w:rFonts w:ascii="Arial"/>
          <w:sz w:val="24"/>
          <w:szCs w:val="24"/>
          <w:u w:val="single" w:color="000000"/>
          <w:rtl w:val="0"/>
          <w:lang w:val="en-US"/>
        </w:rPr>
        <w:t>and immediately prior to its use.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2.3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PASS devices shall meet the requirements of the 1993 edition of NFPA 1982 Standard on Personal Alert Safety Systems.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3.0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DEFINITIONS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RESPONSIBILITY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XXXXX is responsible for the care, use maintenance and repair of our PASS devices.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4.1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Each member shall keep their PASS device maintained in accordance with the manufacturer's instructions.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4.2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Each member shall be responsible for maintaining PASS devices in accordance with the manufacturer's instructions.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4.3</w:t>
        <w:tab/>
        <w:t>VARIABLE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shall be responsible for maintaining and repairing of PASS devices in accordance with the manufacturer's instructions.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GUIDELINES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5.1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VARIABLE (Add here instructions from manufacturer)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5.2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PASS device shall be utilized when</w:t>
      </w:r>
      <w:r>
        <w:rPr>
          <w:rFonts w:ascii="Arial"/>
          <w:sz w:val="24"/>
          <w:szCs w:val="24"/>
          <w:u w:color="000000"/>
          <w:rtl w:val="0"/>
          <w:lang w:val="en-US"/>
        </w:rPr>
        <w:t>: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a)</w:t>
      </w:r>
      <w:r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a contaminated atmosphere.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b)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an atmosphere which may suddenly become contaminated.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c)</w:t>
      </w:r>
      <w:r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an atmosphere which is oxygen deficient.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d)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 xml:space="preserve">an atmosphere which is suspected of being contaminated or oxygen 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deficient.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5.3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This requirement to wear SCBA equipped with a PASS device includes all members operating: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tabs>
          <w:tab w:val="num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In an active fire area.</w:t>
      </w:r>
    </w:p>
    <w:p>
      <w:pPr>
        <w:pStyle w:val="Body"/>
        <w:tabs>
          <w:tab w:val="left" w:pos="1440"/>
          <w:tab w:val="left" w:pos="16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tabs>
          <w:tab w:val="num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Directly above an active fire area.</w:t>
      </w:r>
    </w:p>
    <w:p>
      <w:pPr>
        <w:pStyle w:val="Body"/>
        <w:tabs>
          <w:tab w:val="left" w:pos="1440"/>
          <w:tab w:val="left" w:pos="16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tabs>
          <w:tab w:val="num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In a potential explosion or fire area, including gas leaks and fuel spills.</w:t>
      </w:r>
    </w:p>
    <w:p>
      <w:pPr>
        <w:pStyle w:val="Body"/>
        <w:tabs>
          <w:tab w:val="left" w:pos="1440"/>
          <w:tab w:val="left" w:pos="16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tabs>
          <w:tab w:val="num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Where products of combustion are visible in the atmosphere.</w:t>
      </w:r>
    </w:p>
    <w:p>
      <w:pPr>
        <w:pStyle w:val="Body"/>
        <w:tabs>
          <w:tab w:val="left" w:pos="1440"/>
          <w:tab w:val="left" w:pos="16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tabs>
          <w:tab w:val="num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Where invisible contaminants are suspected to be present e.g. carbon monoxide.</w:t>
      </w:r>
    </w:p>
    <w:p>
      <w:pPr>
        <w:pStyle w:val="Body"/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tabs>
          <w:tab w:val="num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Where toxic products are present, suspected to be present, or may be released without warning.</w:t>
      </w:r>
    </w:p>
    <w:p>
      <w:pPr>
        <w:pStyle w:val="Body"/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tabs>
          <w:tab w:val="num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In any confined space which has not been tested to establish respiratory safety.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5.4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Each PASS device shall be tested immediately prior to each use to ensure it is ready for use. Each member will test their PASS device.</w:t>
      </w:r>
    </w:p>
    <w:p>
      <w:pPr>
        <w:pStyle w:val="Body"/>
        <w:tabs>
          <w:tab w:val="left" w:pos="144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6"/>
        </w:numPr>
        <w:tabs>
          <w:tab w:val="num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At the change of every shift when the SCBA daily check is conducted.</w:t>
      </w:r>
    </w:p>
    <w:p>
      <w:pPr>
        <w:pStyle w:val="Body"/>
        <w:tabs>
          <w:tab w:val="left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6"/>
        </w:numPr>
        <w:tabs>
          <w:tab w:val="num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Whenever a replacement PASS device unit is issued.</w:t>
      </w:r>
    </w:p>
    <w:p>
      <w:pPr>
        <w:pStyle w:val="Body"/>
        <w:tabs>
          <w:tab w:val="left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6"/>
        </w:numPr>
        <w:tabs>
          <w:tab w:val="num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After each use.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5.5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Batteries shall be changed twice a year;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9"/>
        </w:numPr>
        <w:tabs>
          <w:tab w:val="num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On the day daylight saving time starts.</w:t>
      </w:r>
    </w:p>
    <w:p>
      <w:pPr>
        <w:pStyle w:val="Body"/>
        <w:tabs>
          <w:tab w:val="left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144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9"/>
        </w:numPr>
        <w:tabs>
          <w:tab w:val="num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On the day daylight savings time ends.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5.6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Incident Commanders should ensure that PASS devices are used when necessary, without regard to their association with SCBA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19"/>
          <w:szCs w:val="19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6.0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ADDITIONAL REFERENCE</w:t>
      </w: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tl w:val="0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7.0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APPENDIX</w:t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 xml:space="preserve">       </w:t>
      </w:r>
      <w:r>
        <w:rPr>
          <w:rFonts w:ascii="Arial"/>
          <w:sz w:val="24"/>
          <w:szCs w:val="24"/>
          <w:u w:color="000000"/>
          <w:rtl w:val="0"/>
          <w:lang w:val="en-US"/>
        </w:rPr>
        <w:t>Manufacturer's manual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1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3">
    <w:multiLevelType w:val="multilevel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4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6">
    <w:multiLevelType w:val="multilevel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7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Imported Style 9"/>
    <w:next w:val="List 0"/>
    <w:pPr>
      <w:numPr>
        <w:numId w:val="1"/>
      </w:numPr>
    </w:pPr>
  </w:style>
  <w:style w:type="numbering" w:styleId="Imported Style 9">
    <w:name w:val="Imported Style 9"/>
    <w:next w:val="Imported Style 9"/>
    <w:pPr>
      <w:numPr>
        <w:numId w:val="2"/>
      </w:numPr>
    </w:pPr>
  </w:style>
  <w:style w:type="numbering" w:styleId="List 1">
    <w:name w:val="List 1"/>
    <w:basedOn w:val="Imported Style 10"/>
    <w:next w:val="List 1"/>
    <w:pPr>
      <w:numPr>
        <w:numId w:val="4"/>
      </w:numPr>
    </w:pPr>
  </w:style>
  <w:style w:type="numbering" w:styleId="Imported Style 10">
    <w:name w:val="Imported Style 10"/>
    <w:next w:val="Imported Style 10"/>
    <w:pPr>
      <w:numPr>
        <w:numId w:val="5"/>
      </w:numPr>
    </w:pPr>
  </w:style>
  <w:style w:type="numbering" w:styleId="List 2">
    <w:name w:val="List 2"/>
    <w:basedOn w:val="Imported Style 11"/>
    <w:next w:val="List 2"/>
    <w:pPr>
      <w:numPr>
        <w:numId w:val="7"/>
      </w:numPr>
    </w:pPr>
  </w:style>
  <w:style w:type="numbering" w:styleId="Imported Style 11">
    <w:name w:val="Imported Style 11"/>
    <w:next w:val="Imported Style 11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